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AF8" w:rsidRPr="00A715DE" w:rsidRDefault="006B2F8B" w:rsidP="00022835">
      <w:pPr>
        <w:pStyle w:val="Heading3"/>
        <w:jc w:val="center"/>
        <w:rPr>
          <w:rFonts w:ascii="Times New Roman" w:hAnsi="Times New Roman" w:cs="Times New Roman"/>
          <w:sz w:val="28"/>
          <w:szCs w:val="28"/>
        </w:rPr>
      </w:pPr>
      <w:bookmarkStart w:id="0" w:name="_GoBack"/>
      <w:bookmarkEnd w:id="0"/>
      <w:r w:rsidRPr="00A715D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F448B55" wp14:editId="03A24574">
                <wp:simplePos x="0" y="0"/>
                <wp:positionH relativeFrom="column">
                  <wp:posOffset>190500</wp:posOffset>
                </wp:positionH>
                <wp:positionV relativeFrom="paragraph">
                  <wp:posOffset>180975</wp:posOffset>
                </wp:positionV>
                <wp:extent cx="5695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19050" cmpd="sng">
                          <a:solidFill>
                            <a:srgbClr val="008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41072" id="_x0000_t32" coordsize="21600,21600" o:spt="32" o:oned="t" path="m,l21600,21600e" filled="f">
                <v:path arrowok="t" fillok="f" o:connecttype="none"/>
                <o:lock v:ext="edit" shapetype="t"/>
              </v:shapetype>
              <v:shape id="Straight Arrow Connector 4" o:spid="_x0000_s1026" type="#_x0000_t32" style="position:absolute;margin-left:15pt;margin-top:14.25pt;width:44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" strokecolor="green" strokeweight="1.5pt"/>
            </w:pict>
          </mc:Fallback>
        </mc:AlternateContent>
      </w:r>
      <w:r w:rsidRPr="00A715DE">
        <w:rPr>
          <w:rFonts w:ascii="Times New Roman" w:hAnsi="Times New Roman" w:cs="Times New Roman"/>
          <w:noProof/>
        </w:rPr>
        <w:drawing>
          <wp:anchor distT="0" distB="0" distL="114300" distR="114300" simplePos="0" relativeHeight="251661312" behindDoc="0" locked="0" layoutInCell="1" allowOverlap="1" wp14:anchorId="034F1324" wp14:editId="0B9DEEB3">
            <wp:simplePos x="0" y="0"/>
            <wp:positionH relativeFrom="column">
              <wp:posOffset>1790700</wp:posOffset>
            </wp:positionH>
            <wp:positionV relativeFrom="paragraph">
              <wp:posOffset>-781050</wp:posOffset>
            </wp:positionV>
            <wp:extent cx="2219325" cy="923925"/>
            <wp:effectExtent l="0" t="0" r="9525" b="9525"/>
            <wp:wrapSquare wrapText="bothSides"/>
            <wp:docPr id="3" name="Picture 3" descr="C:\Documents and Settings\User\Desktop\NetTutor Logo - my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Desktop\NetTutor Logo - my vers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B05" w:rsidRPr="00A715DE" w:rsidRDefault="001D400E" w:rsidP="00022835">
      <w:pPr>
        <w:pStyle w:val="Heading3"/>
        <w:jc w:val="center"/>
        <w:rPr>
          <w:rFonts w:ascii="Times New Roman" w:hAnsi="Times New Roman" w:cs="Times New Roman"/>
          <w:sz w:val="36"/>
          <w:szCs w:val="28"/>
        </w:rPr>
      </w:pPr>
      <w:r>
        <w:rPr>
          <w:rFonts w:ascii="Times New Roman" w:hAnsi="Times New Roman" w:cs="Times New Roman"/>
          <w:sz w:val="36"/>
          <w:szCs w:val="28"/>
        </w:rPr>
        <w:t>Rules o</w:t>
      </w:r>
      <w:r w:rsidR="00286B05" w:rsidRPr="00A715DE">
        <w:rPr>
          <w:rFonts w:ascii="Times New Roman" w:hAnsi="Times New Roman" w:cs="Times New Roman"/>
          <w:sz w:val="36"/>
          <w:szCs w:val="28"/>
        </w:rPr>
        <w:t xml:space="preserve">f Engagement </w:t>
      </w:r>
    </w:p>
    <w:p w:rsidR="00B94B50" w:rsidRPr="00A715DE" w:rsidRDefault="00502AF8" w:rsidP="00022835">
      <w:pPr>
        <w:pStyle w:val="Heading3"/>
        <w:jc w:val="center"/>
        <w:rPr>
          <w:rFonts w:ascii="Times New Roman" w:hAnsi="Times New Roman" w:cs="Times New Roman"/>
          <w:sz w:val="28"/>
          <w:szCs w:val="28"/>
        </w:rPr>
      </w:pPr>
      <w:r w:rsidRPr="00A715DE">
        <w:rPr>
          <w:rFonts w:ascii="Times New Roman" w:hAnsi="Times New Roman" w:cs="Times New Roman"/>
          <w:sz w:val="28"/>
          <w:szCs w:val="28"/>
        </w:rPr>
        <w:t xml:space="preserve"> </w:t>
      </w:r>
      <w:r w:rsidR="001D400E">
        <w:rPr>
          <w:rFonts w:ascii="Times New Roman" w:hAnsi="Times New Roman" w:cs="Times New Roman"/>
          <w:sz w:val="28"/>
          <w:szCs w:val="28"/>
        </w:rPr>
        <w:t>b</w:t>
      </w:r>
      <w:r w:rsidR="001E5F2D" w:rsidRPr="00A715DE">
        <w:rPr>
          <w:rFonts w:ascii="Times New Roman" w:hAnsi="Times New Roman" w:cs="Times New Roman"/>
          <w:sz w:val="28"/>
          <w:szCs w:val="28"/>
        </w:rPr>
        <w:t>etween NetTutor</w:t>
      </w:r>
      <w:r w:rsidR="001E5F2D" w:rsidRPr="00A715DE">
        <w:rPr>
          <w:rFonts w:ascii="Times New Roman" w:hAnsi="Times New Roman" w:cs="Times New Roman"/>
          <w:sz w:val="28"/>
          <w:szCs w:val="28"/>
          <w:vertAlign w:val="superscript"/>
        </w:rPr>
        <w:t xml:space="preserve">® </w:t>
      </w:r>
      <w:r w:rsidR="001E5F2D" w:rsidRPr="00A715DE">
        <w:rPr>
          <w:rFonts w:ascii="Times New Roman" w:hAnsi="Times New Roman" w:cs="Times New Roman"/>
          <w:sz w:val="28"/>
          <w:szCs w:val="28"/>
        </w:rPr>
        <w:t xml:space="preserve">and </w:t>
      </w:r>
    </w:p>
    <w:p w:rsidR="00A715DE" w:rsidRPr="001D400E" w:rsidRDefault="001D400E" w:rsidP="001D400E">
      <w:pPr>
        <w:pStyle w:val="Heading3"/>
        <w:jc w:val="center"/>
        <w:rPr>
          <w:rFonts w:ascii="Times New Roman" w:hAnsi="Times New Roman" w:cs="Times New Roman"/>
          <w:sz w:val="28"/>
          <w:szCs w:val="24"/>
        </w:rPr>
      </w:pPr>
      <w:r>
        <w:rPr>
          <w:noProof/>
        </w:rPr>
        <w:drawing>
          <wp:inline distT="0" distB="0" distL="0" distR="0" wp14:anchorId="37DA7F0C" wp14:editId="5448CEBE">
            <wp:extent cx="1485900" cy="997230"/>
            <wp:effectExtent l="0" t="0" r="0" b="0"/>
            <wp:docPr id="1" name="Picture 1" descr="Mt SAC Logo 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SAC Logo 018"/>
                    <pic:cNvPicPr>
                      <a:picLocks noChangeAspect="1" noChangeArrowheads="1"/>
                    </pic:cNvPicPr>
                  </pic:nvPicPr>
                  <pic:blipFill>
                    <a:blip r:embed="rId9" cstate="print"/>
                    <a:srcRect/>
                    <a:stretch>
                      <a:fillRect/>
                    </a:stretch>
                  </pic:blipFill>
                  <pic:spPr bwMode="auto">
                    <a:xfrm>
                      <a:off x="0" y="0"/>
                      <a:ext cx="1498359" cy="1005591"/>
                    </a:xfrm>
                    <a:prstGeom prst="rect">
                      <a:avLst/>
                    </a:prstGeom>
                    <a:noFill/>
                    <a:ln w="9525">
                      <a:noFill/>
                      <a:miter lim="800000"/>
                      <a:headEnd/>
                      <a:tailEnd/>
                    </a:ln>
                  </pic:spPr>
                </pic:pic>
              </a:graphicData>
            </a:graphic>
          </wp:inline>
        </w:drawing>
      </w:r>
    </w:p>
    <w:p w:rsidR="008105FC" w:rsidRPr="00A715DE" w:rsidRDefault="008105FC" w:rsidP="008105FC">
      <w:pPr>
        <w:pStyle w:val="Heading3"/>
        <w:jc w:val="center"/>
        <w:rPr>
          <w:rFonts w:ascii="Times New Roman" w:hAnsi="Times New Roman" w:cs="Times New Roman"/>
          <w:sz w:val="28"/>
          <w:szCs w:val="24"/>
        </w:rPr>
      </w:pPr>
      <w:r w:rsidRPr="00A715DE">
        <w:rPr>
          <w:rFonts w:ascii="Times New Roman" w:hAnsi="Times New Roman" w:cs="Times New Roman"/>
          <w:sz w:val="28"/>
          <w:szCs w:val="24"/>
        </w:rPr>
        <w:t>Live Tutoring</w:t>
      </w:r>
      <w:r w:rsidR="00DE2C06" w:rsidRPr="00A715DE">
        <w:rPr>
          <w:rFonts w:ascii="Times New Roman" w:hAnsi="Times New Roman" w:cs="Times New Roman"/>
          <w:sz w:val="28"/>
          <w:szCs w:val="24"/>
        </w:rPr>
        <w:t xml:space="preserve"> and </w:t>
      </w:r>
      <w:r w:rsidR="00DE2C06" w:rsidRPr="00A715DE">
        <w:rPr>
          <w:rFonts w:ascii="Times New Roman" w:hAnsi="Times New Roman" w:cs="Times New Roman"/>
          <w:sz w:val="28"/>
        </w:rPr>
        <w:t>Q&amp;A Center</w:t>
      </w:r>
      <w:r w:rsidR="00DE2C06" w:rsidRPr="00A715DE">
        <w:rPr>
          <w:rFonts w:ascii="Times New Roman" w:hAnsi="Times New Roman" w:cs="Times New Roman"/>
          <w:sz w:val="28"/>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99"/>
        <w:gridCol w:w="3150"/>
        <w:gridCol w:w="1730"/>
      </w:tblGrid>
      <w:tr w:rsidR="00DC54D0" w:rsidRPr="00A715DE" w:rsidTr="00B93C96">
        <w:trPr>
          <w:trHeight w:val="280"/>
        </w:trPr>
        <w:tc>
          <w:tcPr>
            <w:tcW w:w="4289" w:type="dxa"/>
            <w:gridSpan w:val="2"/>
            <w:shd w:val="clear" w:color="auto" w:fill="auto"/>
          </w:tcPr>
          <w:p w:rsidR="00DC54D0" w:rsidRPr="00A715DE" w:rsidRDefault="00B93C96" w:rsidP="00B93C96">
            <w:pPr>
              <w:rPr>
                <w:b/>
              </w:rPr>
            </w:pPr>
            <w:r>
              <w:rPr>
                <w:b/>
              </w:rPr>
              <w:t xml:space="preserve">Due Date: </w:t>
            </w:r>
            <w:r w:rsidRPr="00163DC5">
              <w:rPr>
                <w:highlight w:val="yellow"/>
              </w:rPr>
              <w:t>ASAP but by February 1st</w:t>
            </w:r>
          </w:p>
        </w:tc>
        <w:tc>
          <w:tcPr>
            <w:tcW w:w="4880" w:type="dxa"/>
            <w:gridSpan w:val="2"/>
            <w:shd w:val="clear" w:color="auto" w:fill="auto"/>
          </w:tcPr>
          <w:p w:rsidR="00DC54D0" w:rsidRPr="00A715DE" w:rsidRDefault="00B93C96" w:rsidP="00B93C96">
            <w:r w:rsidRPr="00163DC5">
              <w:rPr>
                <w:b/>
                <w:highlight w:val="yellow"/>
              </w:rPr>
              <w:t xml:space="preserve">Today’s </w:t>
            </w:r>
            <w:r w:rsidR="00DC54D0" w:rsidRPr="00163DC5">
              <w:rPr>
                <w:b/>
                <w:highlight w:val="yellow"/>
              </w:rPr>
              <w:t>Date:</w:t>
            </w:r>
            <w:r w:rsidR="00DC54D0" w:rsidRPr="00A715DE">
              <w:rPr>
                <w:b/>
              </w:rPr>
              <w:t xml:space="preserve">  </w:t>
            </w:r>
          </w:p>
        </w:tc>
      </w:tr>
      <w:tr w:rsidR="00F12B9F" w:rsidRPr="00A715DE" w:rsidTr="00F12B9F">
        <w:trPr>
          <w:trHeight w:val="323"/>
        </w:trPr>
        <w:tc>
          <w:tcPr>
            <w:tcW w:w="4289" w:type="dxa"/>
            <w:gridSpan w:val="2"/>
            <w:shd w:val="clear" w:color="auto" w:fill="auto"/>
            <w:vAlign w:val="bottom"/>
          </w:tcPr>
          <w:p w:rsidR="00F12B9F" w:rsidRPr="00A715DE" w:rsidRDefault="00F12B9F" w:rsidP="004C36F9">
            <w:pPr>
              <w:rPr>
                <w:rFonts w:eastAsia="Calibri"/>
                <w:b/>
                <w:bCs/>
              </w:rPr>
            </w:pPr>
            <w:r w:rsidRPr="00A715DE">
              <w:rPr>
                <w:b/>
              </w:rPr>
              <w:t>Courses</w:t>
            </w:r>
          </w:p>
        </w:tc>
        <w:tc>
          <w:tcPr>
            <w:tcW w:w="3150" w:type="dxa"/>
            <w:shd w:val="clear" w:color="auto" w:fill="auto"/>
            <w:vAlign w:val="bottom"/>
          </w:tcPr>
          <w:p w:rsidR="00F12B9F" w:rsidRPr="00A715DE" w:rsidRDefault="00F12B9F" w:rsidP="004C36F9">
            <w:pPr>
              <w:jc w:val="center"/>
              <w:rPr>
                <w:rFonts w:eastAsia="Calibri"/>
                <w:b/>
                <w:bCs/>
              </w:rPr>
            </w:pPr>
            <w:r w:rsidRPr="00A715DE">
              <w:rPr>
                <w:b/>
                <w:bCs/>
              </w:rPr>
              <w:t>Instructor’s Name</w:t>
            </w:r>
          </w:p>
        </w:tc>
        <w:tc>
          <w:tcPr>
            <w:tcW w:w="1730" w:type="dxa"/>
            <w:vAlign w:val="bottom"/>
          </w:tcPr>
          <w:p w:rsidR="00F12B9F" w:rsidRPr="00A715DE" w:rsidRDefault="00F12B9F" w:rsidP="004C36F9">
            <w:pPr>
              <w:rPr>
                <w:rFonts w:eastAsia="Calibri"/>
                <w:b/>
                <w:bCs/>
              </w:rPr>
            </w:pPr>
          </w:p>
        </w:tc>
      </w:tr>
      <w:tr w:rsidR="00F12B9F" w:rsidRPr="00A715DE" w:rsidTr="00F12B9F">
        <w:tc>
          <w:tcPr>
            <w:tcW w:w="4289" w:type="dxa"/>
            <w:gridSpan w:val="2"/>
            <w:shd w:val="clear" w:color="auto" w:fill="auto"/>
            <w:vAlign w:val="bottom"/>
          </w:tcPr>
          <w:p w:rsidR="00F12B9F" w:rsidRPr="00A715DE" w:rsidRDefault="001D400E" w:rsidP="00F12B9F">
            <w:pPr>
              <w:rPr>
                <w:rFonts w:eastAsia="Calibri"/>
                <w:highlight w:val="yellow"/>
              </w:rPr>
            </w:pPr>
            <w:r>
              <w:t xml:space="preserve">e.g., </w:t>
            </w:r>
            <w:r w:rsidR="00163DC5">
              <w:t xml:space="preserve">MAT 101 </w:t>
            </w:r>
          </w:p>
        </w:tc>
        <w:tc>
          <w:tcPr>
            <w:tcW w:w="3150" w:type="dxa"/>
            <w:shd w:val="clear" w:color="auto" w:fill="auto"/>
            <w:vAlign w:val="bottom"/>
          </w:tcPr>
          <w:p w:rsidR="00F12B9F" w:rsidRPr="00A715DE" w:rsidRDefault="00F12B9F" w:rsidP="004C36F9">
            <w:pPr>
              <w:jc w:val="center"/>
              <w:rPr>
                <w:rFonts w:eastAsia="Calibri"/>
                <w:highlight w:val="yellow"/>
              </w:rPr>
            </w:pPr>
          </w:p>
        </w:tc>
        <w:tc>
          <w:tcPr>
            <w:tcW w:w="1730" w:type="dxa"/>
            <w:vAlign w:val="bottom"/>
          </w:tcPr>
          <w:p w:rsidR="00F12B9F" w:rsidRPr="00A715DE" w:rsidRDefault="00F12B9F" w:rsidP="004C36F9">
            <w:pPr>
              <w:jc w:val="center"/>
              <w:rPr>
                <w:rFonts w:eastAsia="Calibri"/>
                <w:highlight w:val="yellow"/>
              </w:rPr>
            </w:pPr>
          </w:p>
        </w:tc>
      </w:tr>
      <w:tr w:rsidR="00832B00" w:rsidRPr="00A715DE" w:rsidTr="00F12B9F">
        <w:tc>
          <w:tcPr>
            <w:tcW w:w="4289" w:type="dxa"/>
            <w:gridSpan w:val="2"/>
            <w:shd w:val="clear" w:color="auto" w:fill="auto"/>
            <w:vAlign w:val="bottom"/>
          </w:tcPr>
          <w:p w:rsidR="00832B00" w:rsidRPr="00A715DE" w:rsidRDefault="00832B00" w:rsidP="00F12B9F">
            <w:pPr>
              <w:rPr>
                <w:highlight w:val="yellow"/>
              </w:rPr>
            </w:pPr>
          </w:p>
        </w:tc>
        <w:tc>
          <w:tcPr>
            <w:tcW w:w="3150" w:type="dxa"/>
            <w:shd w:val="clear" w:color="auto" w:fill="auto"/>
            <w:vAlign w:val="bottom"/>
          </w:tcPr>
          <w:p w:rsidR="00832B00" w:rsidRPr="00A715DE" w:rsidRDefault="00832B00" w:rsidP="004C36F9">
            <w:pPr>
              <w:jc w:val="center"/>
              <w:rPr>
                <w:rFonts w:eastAsia="Calibri"/>
                <w:highlight w:val="yellow"/>
              </w:rPr>
            </w:pPr>
          </w:p>
        </w:tc>
        <w:tc>
          <w:tcPr>
            <w:tcW w:w="1730" w:type="dxa"/>
            <w:vAlign w:val="bottom"/>
          </w:tcPr>
          <w:p w:rsidR="00832B00" w:rsidRPr="00A715DE" w:rsidRDefault="00832B00" w:rsidP="004C36F9">
            <w:pPr>
              <w:jc w:val="center"/>
              <w:rPr>
                <w:rFonts w:eastAsia="Calibri"/>
                <w:highlight w:val="yellow"/>
              </w:rPr>
            </w:pPr>
          </w:p>
        </w:tc>
      </w:tr>
      <w:tr w:rsidR="00DC54D0" w:rsidRPr="00A715DE" w:rsidTr="00DF4F2D">
        <w:trPr>
          <w:trHeight w:val="575"/>
        </w:trPr>
        <w:tc>
          <w:tcPr>
            <w:tcW w:w="2790" w:type="dxa"/>
            <w:shd w:val="clear" w:color="auto" w:fill="auto"/>
          </w:tcPr>
          <w:p w:rsidR="00DC54D0" w:rsidRPr="00A715DE" w:rsidRDefault="00DC54D0" w:rsidP="00566522">
            <w:pPr>
              <w:rPr>
                <w:b/>
              </w:rPr>
            </w:pPr>
            <w:r w:rsidRPr="00A715DE">
              <w:rPr>
                <w:b/>
              </w:rPr>
              <w:t>Definition of session</w:t>
            </w:r>
          </w:p>
        </w:tc>
        <w:tc>
          <w:tcPr>
            <w:tcW w:w="6379" w:type="dxa"/>
            <w:gridSpan w:val="3"/>
            <w:shd w:val="clear" w:color="auto" w:fill="auto"/>
          </w:tcPr>
          <w:p w:rsidR="00DC54D0" w:rsidRPr="00A715DE" w:rsidRDefault="00683876" w:rsidP="00674052">
            <w:r w:rsidRPr="00A715DE">
              <w:t xml:space="preserve">One session is receiving help from a tutor either in a live </w:t>
            </w:r>
            <w:r w:rsidR="00674052" w:rsidRPr="00A715DE">
              <w:t>interaction</w:t>
            </w:r>
            <w:r w:rsidRPr="00A715DE">
              <w:t xml:space="preserve"> or via a qu</w:t>
            </w:r>
            <w:r w:rsidR="004C6AE0" w:rsidRPr="00A715DE">
              <w:t>estion submitted asynchronously</w:t>
            </w:r>
          </w:p>
        </w:tc>
      </w:tr>
      <w:tr w:rsidR="00B93C96" w:rsidRPr="00A715DE" w:rsidTr="00274CB3">
        <w:trPr>
          <w:trHeight w:val="575"/>
        </w:trPr>
        <w:tc>
          <w:tcPr>
            <w:tcW w:w="9169" w:type="dxa"/>
            <w:gridSpan w:val="4"/>
            <w:shd w:val="clear" w:color="auto" w:fill="auto"/>
          </w:tcPr>
          <w:p w:rsidR="00B93C96" w:rsidRPr="00157BFB" w:rsidRDefault="00B93C96" w:rsidP="00B93C96">
            <w:pPr>
              <w:spacing w:before="100" w:beforeAutospacing="1" w:after="100" w:afterAutospacing="1"/>
            </w:pPr>
            <w:r w:rsidRPr="00157BFB">
              <w:t xml:space="preserve">Return this form, </w:t>
            </w:r>
            <w:r w:rsidR="00157BFB" w:rsidRPr="00157BFB">
              <w:t xml:space="preserve">your "Paper Review" form, </w:t>
            </w:r>
            <w:r w:rsidRPr="00157BFB">
              <w:t xml:space="preserve">if applicable, along with your attachments to </w:t>
            </w:r>
            <w:hyperlink r:id="rId10" w:tgtFrame="_blank" w:history="1">
              <w:r w:rsidRPr="00157BFB">
                <w:rPr>
                  <w:rStyle w:val="Hyperlink"/>
                </w:rPr>
                <w:t>egarofalo@link-systems.com</w:t>
              </w:r>
            </w:hyperlink>
            <w:r w:rsidRPr="00157BFB">
              <w:t xml:space="preserve"> </w:t>
            </w:r>
          </w:p>
        </w:tc>
      </w:tr>
    </w:tbl>
    <w:p w:rsidR="00397EB8" w:rsidRPr="00A715DE" w:rsidRDefault="00157BFB" w:rsidP="00ED5BB9">
      <w:pPr>
        <w:pStyle w:val="Heading5"/>
        <w:numPr>
          <w:ilvl w:val="4"/>
          <w:numId w:val="0"/>
        </w:numPr>
        <w:tabs>
          <w:tab w:val="left" w:pos="0"/>
        </w:tabs>
        <w:suppressAutoHyphens/>
        <w:rPr>
          <w:i w:val="0"/>
          <w:sz w:val="28"/>
          <w:szCs w:val="24"/>
          <w:u w:val="single"/>
        </w:rPr>
      </w:pPr>
      <w:r>
        <w:rPr>
          <w:i w:val="0"/>
          <w:sz w:val="28"/>
          <w:szCs w:val="24"/>
          <w:u w:val="single"/>
        </w:rPr>
        <w:t>FACULTY</w:t>
      </w:r>
      <w:r w:rsidR="00397EB8" w:rsidRPr="00A715DE">
        <w:rPr>
          <w:i w:val="0"/>
          <w:sz w:val="28"/>
          <w:szCs w:val="24"/>
          <w:u w:val="single"/>
        </w:rPr>
        <w:t xml:space="preserve"> </w:t>
      </w:r>
      <w:r>
        <w:rPr>
          <w:i w:val="0"/>
          <w:sz w:val="28"/>
          <w:szCs w:val="24"/>
          <w:u w:val="single"/>
        </w:rPr>
        <w:t xml:space="preserve">  </w:t>
      </w:r>
      <w:r w:rsidR="00397EB8" w:rsidRPr="00A715DE">
        <w:rPr>
          <w:i w:val="0"/>
          <w:sz w:val="28"/>
          <w:szCs w:val="24"/>
          <w:u w:val="single"/>
        </w:rPr>
        <w:t>CHECKLIST</w:t>
      </w:r>
    </w:p>
    <w:p w:rsidR="0057446E" w:rsidRPr="00A715DE" w:rsidRDefault="0057446E" w:rsidP="0057446E"/>
    <w:p w:rsidR="00397EB8" w:rsidRPr="00A715DE" w:rsidRDefault="00397EB8" w:rsidP="00397EB8">
      <w:pPr>
        <w:pStyle w:val="ListParagraph"/>
        <w:numPr>
          <w:ilvl w:val="0"/>
          <w:numId w:val="15"/>
        </w:numPr>
      </w:pPr>
      <w:r w:rsidRPr="00A715DE">
        <w:t xml:space="preserve">May NetTutor tutors help students with online homework?  </w:t>
      </w:r>
      <w:r w:rsidRPr="00A715DE">
        <w:tab/>
      </w:r>
      <w:r w:rsidR="005266C4" w:rsidRPr="00A715DE">
        <w:tab/>
      </w:r>
      <w:r w:rsidR="005266C4" w:rsidRPr="00A715DE">
        <w:tab/>
      </w:r>
      <w:r w:rsidRPr="00A715DE">
        <w:t>Yes</w:t>
      </w:r>
      <w:r w:rsidR="0057446E" w:rsidRPr="00A715DE">
        <w:t xml:space="preserve"> </w:t>
      </w:r>
      <w:r w:rsidR="0057446E" w:rsidRPr="00A715DE">
        <w:sym w:font="Wingdings" w:char="F06F"/>
      </w:r>
      <w:r w:rsidRPr="00A715DE">
        <w:tab/>
        <w:t>No</w:t>
      </w:r>
      <w:r w:rsidR="0057446E" w:rsidRPr="00A715DE">
        <w:t xml:space="preserve"> </w:t>
      </w:r>
      <w:r w:rsidR="0057446E" w:rsidRPr="00A715DE">
        <w:sym w:font="Wingdings" w:char="F06F"/>
      </w:r>
    </w:p>
    <w:p w:rsidR="00464867" w:rsidRPr="00A715DE" w:rsidRDefault="00464867" w:rsidP="00464867">
      <w:pPr>
        <w:pStyle w:val="ListParagraph"/>
      </w:pPr>
    </w:p>
    <w:p w:rsidR="00397EB8" w:rsidRPr="00A715DE" w:rsidRDefault="00397EB8" w:rsidP="00397EB8">
      <w:pPr>
        <w:pStyle w:val="ListParagraph"/>
        <w:numPr>
          <w:ilvl w:val="0"/>
          <w:numId w:val="15"/>
        </w:numPr>
      </w:pPr>
      <w:r w:rsidRPr="00A715DE">
        <w:t xml:space="preserve">May NetTutor tutors help students </w:t>
      </w:r>
      <w:r w:rsidR="005266C4" w:rsidRPr="00A715DE">
        <w:t>with potential quiz questions?</w:t>
      </w:r>
      <w:r w:rsidR="005266C4" w:rsidRPr="00A715DE">
        <w:tab/>
      </w:r>
      <w:r w:rsidR="005266C4" w:rsidRPr="00A715DE">
        <w:tab/>
      </w:r>
      <w:r w:rsidR="005266C4" w:rsidRPr="00A715DE">
        <w:tab/>
      </w:r>
      <w:r w:rsidRPr="00A715DE">
        <w:t>Yes</w:t>
      </w:r>
      <w:r w:rsidR="0057446E" w:rsidRPr="00A715DE">
        <w:t xml:space="preserve"> </w:t>
      </w:r>
      <w:r w:rsidR="0057446E" w:rsidRPr="00A715DE">
        <w:sym w:font="Wingdings" w:char="F06F"/>
      </w:r>
      <w:r w:rsidRPr="00A715DE">
        <w:tab/>
        <w:t>No</w:t>
      </w:r>
      <w:r w:rsidR="0057446E" w:rsidRPr="00A715DE">
        <w:t xml:space="preserve"> </w:t>
      </w:r>
      <w:r w:rsidR="0057446E" w:rsidRPr="00A715DE">
        <w:sym w:font="Wingdings" w:char="F06F"/>
      </w:r>
    </w:p>
    <w:p w:rsidR="00464867" w:rsidRPr="00A715DE" w:rsidRDefault="00464867" w:rsidP="00464867"/>
    <w:p w:rsidR="00E6055F" w:rsidRPr="00A715DE" w:rsidRDefault="00ED5BB9" w:rsidP="00670621">
      <w:pPr>
        <w:pStyle w:val="ListParagraph"/>
        <w:numPr>
          <w:ilvl w:val="0"/>
          <w:numId w:val="15"/>
        </w:numPr>
      </w:pPr>
      <w:r w:rsidRPr="00A715DE">
        <w:t>Would you like audio capability enabled</w:t>
      </w:r>
      <w:r w:rsidR="00E6055F" w:rsidRPr="00A715DE">
        <w:t>?</w:t>
      </w:r>
      <w:r w:rsidRPr="00A715DE">
        <w:t xml:space="preserve"> (students </w:t>
      </w:r>
      <w:r w:rsidR="00E6055F" w:rsidRPr="00A715DE">
        <w:t xml:space="preserve">must ask tutor for audio </w:t>
      </w:r>
    </w:p>
    <w:p w:rsidR="00B06CFA" w:rsidRDefault="00E6055F" w:rsidP="00E6055F">
      <w:pPr>
        <w:pStyle w:val="ListParagraph"/>
      </w:pPr>
      <w:r w:rsidRPr="00A715DE">
        <w:t>when they join the session</w:t>
      </w:r>
      <w:r w:rsidR="00ED5BB9" w:rsidRPr="00A715DE">
        <w:t>)</w:t>
      </w:r>
      <w:r w:rsidR="00B06CFA" w:rsidRPr="00A715DE">
        <w:t xml:space="preserve"> </w:t>
      </w:r>
      <w:r w:rsidR="00B06CFA" w:rsidRPr="00A715DE">
        <w:tab/>
      </w:r>
      <w:r w:rsidR="00B06CFA" w:rsidRPr="00A715DE">
        <w:tab/>
      </w:r>
      <w:r w:rsidRPr="00A715DE">
        <w:tab/>
      </w:r>
      <w:r w:rsidRPr="00A715DE">
        <w:tab/>
      </w:r>
      <w:r w:rsidRPr="00A715DE">
        <w:tab/>
      </w:r>
      <w:r w:rsidRPr="00A715DE">
        <w:tab/>
      </w:r>
      <w:r w:rsidRPr="00A715DE">
        <w:tab/>
      </w:r>
      <w:r w:rsidRPr="00A715DE">
        <w:tab/>
      </w:r>
      <w:r w:rsidR="00B06CFA" w:rsidRPr="00A715DE">
        <w:t xml:space="preserve">Yes </w:t>
      </w:r>
      <w:r w:rsidR="00B06CFA" w:rsidRPr="00A715DE">
        <w:sym w:font="Wingdings" w:char="F06F"/>
      </w:r>
      <w:r w:rsidR="00B06CFA" w:rsidRPr="00A715DE">
        <w:tab/>
        <w:t xml:space="preserve">No </w:t>
      </w:r>
      <w:r w:rsidR="00B06CFA" w:rsidRPr="00A715DE">
        <w:sym w:font="Wingdings" w:char="F06F"/>
      </w:r>
    </w:p>
    <w:p w:rsidR="00445C7E" w:rsidRDefault="00445C7E" w:rsidP="00445C7E"/>
    <w:p w:rsidR="00445C7E" w:rsidRPr="00A715DE" w:rsidRDefault="00445C7E" w:rsidP="00445C7E">
      <w:pPr>
        <w:pStyle w:val="ListParagraph"/>
        <w:numPr>
          <w:ilvl w:val="0"/>
          <w:numId w:val="15"/>
        </w:numPr>
      </w:pPr>
      <w:r w:rsidRPr="00584A2D">
        <w:t xml:space="preserve">Do you want </w:t>
      </w:r>
      <w:r>
        <w:t>tutors</w:t>
      </w:r>
      <w:r w:rsidRPr="00584A2D">
        <w:t xml:space="preserve"> to </w:t>
      </w:r>
      <w:r>
        <w:t>share</w:t>
      </w:r>
      <w:r w:rsidRPr="00584A2D">
        <w:t xml:space="preserve"> </w:t>
      </w:r>
      <w:r w:rsidR="00EB00FA">
        <w:t xml:space="preserve">your </w:t>
      </w:r>
      <w:r>
        <w:t xml:space="preserve">campus or other links </w:t>
      </w:r>
      <w:r w:rsidR="00EB00FA">
        <w:t>during sessions</w:t>
      </w:r>
      <w:r w:rsidRPr="00584A2D">
        <w:t>?</w:t>
      </w:r>
      <w:r>
        <w:t xml:space="preserve"> </w:t>
      </w:r>
      <w:r>
        <w:tab/>
      </w:r>
      <w:r>
        <w:tab/>
      </w:r>
    </w:p>
    <w:p w:rsidR="00464867" w:rsidRDefault="00F2426E" w:rsidP="00E6055F">
      <w:pPr>
        <w:pStyle w:val="ListParagraph"/>
        <w:rPr>
          <w:bCs/>
        </w:rPr>
      </w:pPr>
      <w:r w:rsidRPr="00584A2D">
        <w:rPr>
          <w:bCs/>
        </w:rPr>
        <w:t>(Please add them in the textbox at the bottom of this document</w:t>
      </w:r>
      <w:r>
        <w:t xml:space="preserve">.) </w:t>
      </w:r>
      <w:r>
        <w:tab/>
      </w:r>
      <w:r>
        <w:tab/>
      </w:r>
      <w:r>
        <w:tab/>
      </w:r>
      <w:r w:rsidRPr="00A715DE">
        <w:t xml:space="preserve">Yes </w:t>
      </w:r>
      <w:r w:rsidRPr="00A715DE">
        <w:sym w:font="Wingdings" w:char="F06F"/>
      </w:r>
      <w:r w:rsidRPr="00A715DE">
        <w:tab/>
        <w:t xml:space="preserve">No </w:t>
      </w:r>
      <w:r w:rsidRPr="00A715DE">
        <w:sym w:font="Wingdings" w:char="F06F"/>
      </w:r>
    </w:p>
    <w:p w:rsidR="00F2426E" w:rsidRPr="00A715DE" w:rsidRDefault="00F2426E" w:rsidP="00E6055F">
      <w:pPr>
        <w:pStyle w:val="ListParagraph"/>
      </w:pPr>
    </w:p>
    <w:p w:rsidR="0057446E" w:rsidRPr="00A715DE" w:rsidRDefault="00157BFB" w:rsidP="00670621">
      <w:pPr>
        <w:pStyle w:val="ListParagraph"/>
        <w:numPr>
          <w:ilvl w:val="0"/>
          <w:numId w:val="15"/>
        </w:numPr>
      </w:pPr>
      <w:r>
        <w:t>Is the syllabus attached</w:t>
      </w:r>
      <w:r w:rsidR="00B06CFA" w:rsidRPr="00A715DE">
        <w:t xml:space="preserve"> </w:t>
      </w:r>
      <w:r>
        <w:t>to this email reply</w:t>
      </w:r>
      <w:r w:rsidR="00B06CFA" w:rsidRPr="00A715DE">
        <w:t>?</w:t>
      </w:r>
      <w:r w:rsidR="00B06CFA" w:rsidRPr="00A715DE">
        <w:tab/>
      </w:r>
      <w:r w:rsidR="00ED5BB9" w:rsidRPr="00A715DE">
        <w:tab/>
      </w:r>
      <w:r w:rsidR="005266C4" w:rsidRPr="00A715DE">
        <w:tab/>
      </w:r>
      <w:r w:rsidR="00ED5BB9" w:rsidRPr="00A715DE">
        <w:tab/>
      </w:r>
      <w:r w:rsidR="0026061A" w:rsidRPr="00A715DE">
        <w:tab/>
      </w:r>
      <w:r w:rsidR="0026061A" w:rsidRPr="00A715DE">
        <w:tab/>
      </w:r>
      <w:r w:rsidR="005266C4" w:rsidRPr="00A715DE">
        <w:t>Yes</w:t>
      </w:r>
      <w:r w:rsidR="0057446E" w:rsidRPr="00A715DE">
        <w:t xml:space="preserve"> </w:t>
      </w:r>
      <w:r w:rsidR="0057446E" w:rsidRPr="00A715DE">
        <w:sym w:font="Wingdings" w:char="F06F"/>
      </w:r>
      <w:r w:rsidR="005266C4" w:rsidRPr="00A715DE">
        <w:tab/>
        <w:t>No</w:t>
      </w:r>
      <w:r w:rsidR="0057446E" w:rsidRPr="00A715DE">
        <w:t xml:space="preserve"> </w:t>
      </w:r>
      <w:r w:rsidR="0057446E" w:rsidRPr="00A715DE">
        <w:sym w:font="Wingdings" w:char="F06F"/>
      </w:r>
    </w:p>
    <w:p w:rsidR="00513315" w:rsidRPr="00A715DE" w:rsidRDefault="00513315" w:rsidP="00513315"/>
    <w:p w:rsidR="00513315" w:rsidRPr="00A715DE" w:rsidRDefault="00157BFB" w:rsidP="00513315">
      <w:pPr>
        <w:pStyle w:val="ListParagraph"/>
        <w:numPr>
          <w:ilvl w:val="0"/>
          <w:numId w:val="15"/>
        </w:numPr>
      </w:pPr>
      <w:r>
        <w:t xml:space="preserve">Is </w:t>
      </w:r>
      <w:r w:rsidR="00EC7738">
        <w:t xml:space="preserve">the </w:t>
      </w:r>
      <w:r>
        <w:t>a</w:t>
      </w:r>
      <w:r w:rsidRPr="00157BFB">
        <w:t>dditional course material file(s) attached to this email reply</w:t>
      </w:r>
      <w:r w:rsidR="0026061A" w:rsidRPr="00157BFB">
        <w:t>?</w:t>
      </w:r>
      <w:r w:rsidR="0026061A" w:rsidRPr="00A715DE">
        <w:tab/>
      </w:r>
      <w:r>
        <w:tab/>
      </w:r>
      <w:r>
        <w:tab/>
      </w:r>
      <w:r w:rsidR="00513315" w:rsidRPr="00A715DE">
        <w:t xml:space="preserve">Yes </w:t>
      </w:r>
      <w:r w:rsidR="00513315" w:rsidRPr="00A715DE">
        <w:sym w:font="Wingdings" w:char="F06F"/>
      </w:r>
      <w:r w:rsidR="00513315" w:rsidRPr="00A715DE">
        <w:tab/>
        <w:t xml:space="preserve">No </w:t>
      </w:r>
      <w:r w:rsidR="00513315" w:rsidRPr="00A715DE">
        <w:sym w:font="Wingdings" w:char="F06F"/>
      </w:r>
    </w:p>
    <w:p w:rsidR="00464867" w:rsidRPr="00A715DE" w:rsidRDefault="00464867" w:rsidP="00464867">
      <w:pPr>
        <w:pStyle w:val="ListParagraph"/>
      </w:pPr>
    </w:p>
    <w:p w:rsidR="00F34852" w:rsidRPr="00F34852" w:rsidRDefault="002F1527" w:rsidP="00E6055F">
      <w:pPr>
        <w:pStyle w:val="ListParagraph"/>
        <w:numPr>
          <w:ilvl w:val="0"/>
          <w:numId w:val="15"/>
        </w:numPr>
      </w:pPr>
      <w:r w:rsidRPr="00A715DE">
        <w:rPr>
          <w:bCs/>
        </w:rPr>
        <w:t>A</w:t>
      </w:r>
      <w:r w:rsidR="005266C4" w:rsidRPr="00A715DE">
        <w:rPr>
          <w:bCs/>
        </w:rPr>
        <w:t>dditional</w:t>
      </w:r>
      <w:r w:rsidR="0057446E" w:rsidRPr="00A715DE">
        <w:rPr>
          <w:bCs/>
        </w:rPr>
        <w:t xml:space="preserve"> rules</w:t>
      </w:r>
      <w:r w:rsidR="005266C4" w:rsidRPr="00A715DE">
        <w:rPr>
          <w:bCs/>
        </w:rPr>
        <w:t xml:space="preserve"> you would like to have observed for your course</w:t>
      </w:r>
      <w:r w:rsidRPr="00A715DE">
        <w:rPr>
          <w:bCs/>
        </w:rPr>
        <w:t>?</w:t>
      </w:r>
      <w:r w:rsidR="00E6055F" w:rsidRPr="00A715DE">
        <w:rPr>
          <w:bCs/>
        </w:rPr>
        <w:t xml:space="preserve"> </w:t>
      </w:r>
    </w:p>
    <w:p w:rsidR="00157BFB" w:rsidRDefault="00E6055F" w:rsidP="00157BFB">
      <w:pPr>
        <w:ind w:firstLine="720"/>
      </w:pPr>
      <w:r w:rsidRPr="00F34852">
        <w:rPr>
          <w:bCs/>
        </w:rPr>
        <w:t xml:space="preserve">(Please add them in the textbox </w:t>
      </w:r>
      <w:r w:rsidR="00157BFB">
        <w:rPr>
          <w:bCs/>
        </w:rPr>
        <w:t>below</w:t>
      </w:r>
      <w:r w:rsidRPr="00F34852">
        <w:rPr>
          <w:bCs/>
        </w:rPr>
        <w:t>.)</w:t>
      </w:r>
      <w:r w:rsidR="00157BFB">
        <w:rPr>
          <w:bCs/>
        </w:rPr>
        <w:tab/>
      </w:r>
      <w:r w:rsidR="00157BFB">
        <w:rPr>
          <w:bCs/>
        </w:rPr>
        <w:tab/>
      </w:r>
      <w:r w:rsidR="00157BFB">
        <w:rPr>
          <w:bCs/>
        </w:rPr>
        <w:tab/>
      </w:r>
      <w:r w:rsidR="00A32261" w:rsidRPr="00A715DE">
        <w:t xml:space="preserve"> </w:t>
      </w:r>
      <w:r w:rsidRPr="00A715DE">
        <w:tab/>
      </w:r>
      <w:r w:rsidR="00A32261" w:rsidRPr="00A715DE">
        <w:tab/>
      </w:r>
      <w:r w:rsidR="00A32261" w:rsidRPr="00A715DE">
        <w:tab/>
        <w:t xml:space="preserve">Yes </w:t>
      </w:r>
      <w:r w:rsidR="00A32261" w:rsidRPr="00A715DE">
        <w:sym w:font="Wingdings" w:char="F06F"/>
      </w:r>
      <w:r w:rsidR="00A32261" w:rsidRPr="00A715DE">
        <w:tab/>
        <w:t xml:space="preserve">No </w:t>
      </w:r>
      <w:r w:rsidR="00A32261" w:rsidRPr="00A715DE">
        <w:sym w:font="Wingdings" w:char="F06F"/>
      </w:r>
    </w:p>
    <w:p w:rsidR="00157BFB" w:rsidRDefault="00157BFB" w:rsidP="00157BFB">
      <w:pPr>
        <w:ind w:firstLine="720"/>
      </w:pPr>
    </w:p>
    <w:p w:rsidR="00B06CFA" w:rsidRPr="00157BFB" w:rsidRDefault="00157BFB" w:rsidP="00157BFB">
      <w:pPr>
        <w:pStyle w:val="ListParagraph"/>
        <w:numPr>
          <w:ilvl w:val="0"/>
          <w:numId w:val="15"/>
        </w:numPr>
        <w:rPr>
          <w:bCs/>
        </w:rPr>
      </w:pPr>
      <w:r w:rsidRPr="00157BFB">
        <w:t>I am submitting both this form and the "Paper Review" form</w:t>
      </w:r>
      <w:r>
        <w:t>.</w:t>
      </w:r>
      <w:r>
        <w:rPr>
          <w:rFonts w:ascii="Comic Sans MS" w:hAnsi="Comic Sans MS"/>
        </w:rPr>
        <w:t xml:space="preserve">  </w:t>
      </w:r>
      <w:r w:rsidR="00E6055F" w:rsidRPr="00A715DE">
        <w:t xml:space="preserve"> </w:t>
      </w:r>
      <w:r>
        <w:tab/>
      </w:r>
      <w:r>
        <w:tab/>
      </w:r>
      <w:r>
        <w:tab/>
      </w:r>
      <w:r w:rsidRPr="00A715DE">
        <w:t xml:space="preserve">Yes </w:t>
      </w:r>
      <w:r w:rsidRPr="00A715DE">
        <w:sym w:font="Wingdings" w:char="F06F"/>
      </w:r>
      <w:r w:rsidRPr="00A715DE">
        <w:tab/>
        <w:t xml:space="preserve">No </w:t>
      </w:r>
      <w:r w:rsidRPr="00A715DE">
        <w:sym w:font="Wingdings" w:char="F06F"/>
      </w:r>
    </w:p>
    <w:p w:rsidR="0007042C" w:rsidRDefault="0007042C" w:rsidP="00EB00FA">
      <w:pPr>
        <w:rPr>
          <w:b/>
          <w:sz w:val="28"/>
          <w:u w:val="single"/>
        </w:rPr>
      </w:pPr>
    </w:p>
    <w:p w:rsidR="00EB00FA" w:rsidRDefault="00EB00FA" w:rsidP="00EB00FA">
      <w:pPr>
        <w:rPr>
          <w:b/>
        </w:rPr>
      </w:pPr>
      <w:r>
        <w:rPr>
          <w:b/>
          <w:sz w:val="28"/>
          <w:u w:val="single"/>
        </w:rPr>
        <w:lastRenderedPageBreak/>
        <w:t>FACULTY  DIRECTIONS  TO  TUTORS</w:t>
      </w:r>
      <w:r w:rsidRPr="00A715DE">
        <w:rPr>
          <w:b/>
          <w:sz w:val="28"/>
        </w:rPr>
        <w:t xml:space="preserve"> </w:t>
      </w:r>
      <w:r>
        <w:rPr>
          <w:b/>
          <w:sz w:val="28"/>
        </w:rPr>
        <w:t xml:space="preserve">  </w:t>
      </w:r>
      <w:r w:rsidRPr="00A715DE">
        <w:rPr>
          <w:b/>
        </w:rPr>
        <w:t>(Please do not paste your syllabus in this box)</w:t>
      </w:r>
    </w:p>
    <w:p w:rsidR="00EB00FA" w:rsidRPr="00EB00FA" w:rsidRDefault="00EB00FA" w:rsidP="00EB00FA">
      <w:pPr>
        <w:rPr>
          <w:b/>
          <w:sz w:val="28"/>
        </w:rPr>
      </w:pPr>
      <w:r w:rsidRPr="00EB00FA">
        <w:t>If you would like the tutors to engage with students in a way that differs from the engagement described on the next page of this document, please include tha</w:t>
      </w:r>
      <w:r>
        <w:t>t information in the box below.</w:t>
      </w:r>
    </w:p>
    <w:p w:rsidR="00EB00FA" w:rsidRPr="00A715DE" w:rsidRDefault="00EB00FA" w:rsidP="00EB00FA"/>
    <w:tbl>
      <w:tblPr>
        <w:tblStyle w:val="TableGrid"/>
        <w:tblW w:w="0" w:type="auto"/>
        <w:tblLook w:val="04A0" w:firstRow="1" w:lastRow="0" w:firstColumn="1" w:lastColumn="0" w:noHBand="0" w:noVBand="1"/>
      </w:tblPr>
      <w:tblGrid>
        <w:gridCol w:w="10296"/>
      </w:tblGrid>
      <w:tr w:rsidR="00EB00FA" w:rsidRPr="00A715DE" w:rsidTr="00965224">
        <w:tc>
          <w:tcPr>
            <w:tcW w:w="10296" w:type="dxa"/>
          </w:tcPr>
          <w:p w:rsidR="00EB00FA" w:rsidRPr="00A715DE" w:rsidRDefault="00EB00FA" w:rsidP="00965224">
            <w:pPr>
              <w:rPr>
                <w:b/>
                <w:u w:val="single"/>
              </w:rPr>
            </w:pPr>
            <w:r w:rsidRPr="00A715DE">
              <w:rPr>
                <w:b/>
                <w:u w:val="single"/>
              </w:rPr>
              <w:t xml:space="preserve">Example: </w:t>
            </w:r>
          </w:p>
          <w:p w:rsidR="00EB00FA" w:rsidRPr="00A715DE" w:rsidRDefault="00EB00FA" w:rsidP="00965224">
            <w:pPr>
              <w:suppressAutoHyphens/>
            </w:pPr>
          </w:p>
          <w:p w:rsidR="00EB00FA" w:rsidRPr="00A715DE" w:rsidRDefault="00EB00FA" w:rsidP="00965224">
            <w:pPr>
              <w:suppressAutoHyphens/>
              <w:ind w:firstLine="720"/>
            </w:pPr>
            <w:r w:rsidRPr="00A715DE">
              <w:t>Please do not offer feedback on test days unless the student asks for generic help in the tested areas.</w:t>
            </w:r>
          </w:p>
          <w:p w:rsidR="00EB00FA" w:rsidRPr="00A715DE" w:rsidRDefault="00EB00FA" w:rsidP="00965224">
            <w:pPr>
              <w:suppressAutoHyphens/>
              <w:ind w:left="720"/>
              <w:rPr>
                <w:sz w:val="20"/>
              </w:rPr>
            </w:pPr>
            <w:r w:rsidRPr="00A715DE">
              <w:tab/>
            </w:r>
          </w:p>
          <w:p w:rsidR="00EB00FA" w:rsidRPr="00A715DE" w:rsidRDefault="00EB00FA" w:rsidP="00965224"/>
          <w:p w:rsidR="00EB00FA" w:rsidRPr="00A715DE" w:rsidRDefault="00EB00FA" w:rsidP="00965224"/>
          <w:p w:rsidR="00EB00FA" w:rsidRPr="00A715DE" w:rsidRDefault="00EB00FA" w:rsidP="00965224"/>
          <w:p w:rsidR="00EB00FA" w:rsidRPr="00A715DE" w:rsidRDefault="00EB00FA" w:rsidP="00965224"/>
          <w:p w:rsidR="00EB00FA" w:rsidRPr="00A715DE" w:rsidRDefault="00EB00FA" w:rsidP="00965224"/>
          <w:p w:rsidR="00EB00FA" w:rsidRPr="00A715DE" w:rsidRDefault="00EB00FA" w:rsidP="00965224"/>
          <w:p w:rsidR="00EB00FA" w:rsidRPr="00A715DE" w:rsidRDefault="00EB00FA" w:rsidP="00965224"/>
          <w:p w:rsidR="00EB00FA" w:rsidRPr="00A715DE" w:rsidRDefault="00EB00FA" w:rsidP="00965224"/>
        </w:tc>
      </w:tr>
    </w:tbl>
    <w:p w:rsidR="00EB00FA" w:rsidRDefault="00EB00FA" w:rsidP="00605B8D">
      <w:pPr>
        <w:rPr>
          <w:b/>
          <w:sz w:val="28"/>
          <w:u w:val="single"/>
        </w:rPr>
      </w:pPr>
    </w:p>
    <w:p w:rsidR="00605B8D" w:rsidRPr="00A715DE" w:rsidRDefault="0057446E" w:rsidP="00605B8D">
      <w:pPr>
        <w:rPr>
          <w:b/>
          <w:sz w:val="28"/>
          <w:u w:val="single"/>
        </w:rPr>
      </w:pPr>
      <w:r w:rsidRPr="00A715DE">
        <w:rPr>
          <w:b/>
          <w:sz w:val="28"/>
          <w:u w:val="single"/>
        </w:rPr>
        <w:t xml:space="preserve">EXPLANATION OF </w:t>
      </w:r>
      <w:r w:rsidR="00ED5BB9" w:rsidRPr="00A715DE">
        <w:rPr>
          <w:b/>
          <w:sz w:val="28"/>
          <w:u w:val="single"/>
        </w:rPr>
        <w:t>SERVICES</w:t>
      </w:r>
    </w:p>
    <w:p w:rsidR="0057446E" w:rsidRPr="00A715DE" w:rsidRDefault="0057446E" w:rsidP="00A25030"/>
    <w:p w:rsidR="0057446E" w:rsidRPr="00A715DE" w:rsidRDefault="0057446E" w:rsidP="004C6AE0">
      <w:pPr>
        <w:rPr>
          <w:b/>
          <w:bCs/>
        </w:rPr>
      </w:pPr>
      <w:r w:rsidRPr="00A715DE">
        <w:rPr>
          <w:b/>
          <w:bCs/>
        </w:rPr>
        <w:t>Students connecting to NetTutor</w:t>
      </w:r>
    </w:p>
    <w:p w:rsidR="0057446E" w:rsidRPr="00A715DE" w:rsidRDefault="0057446E" w:rsidP="0057446E">
      <w:pPr>
        <w:rPr>
          <w:sz w:val="10"/>
        </w:rPr>
      </w:pPr>
    </w:p>
    <w:p w:rsidR="00ED5BB9" w:rsidRPr="00A715DE" w:rsidRDefault="0057446E" w:rsidP="004C6AE0">
      <w:r w:rsidRPr="00A715DE">
        <w:t xml:space="preserve">Students can either choose to get connected to a Live Tutor, or submit a question to our Q&amp;A Center. </w:t>
      </w:r>
    </w:p>
    <w:p w:rsidR="00ED5BB9" w:rsidRPr="00A715DE" w:rsidRDefault="00ED5BB9" w:rsidP="00ED5BB9">
      <w:pPr>
        <w:pStyle w:val="ListParagraph"/>
        <w:numPr>
          <w:ilvl w:val="0"/>
          <w:numId w:val="16"/>
        </w:numPr>
      </w:pPr>
      <w:r w:rsidRPr="00A715DE">
        <w:t xml:space="preserve">The purpose of a Live Tutorial session is to provide immediate assistance to students to clarify and explain any method shown during class. The goal is to highlight the strengths as well as the areas in which students can make improvements and solve similar problems on their own in the future. </w:t>
      </w:r>
    </w:p>
    <w:p w:rsidR="00ED5BB9" w:rsidRPr="00A715DE" w:rsidRDefault="00ED5BB9" w:rsidP="00ED5BB9">
      <w:pPr>
        <w:pStyle w:val="ListParagraph"/>
        <w:numPr>
          <w:ilvl w:val="0"/>
          <w:numId w:val="16"/>
        </w:numPr>
      </w:pPr>
      <w:r w:rsidRPr="00A715DE">
        <w:t>Students will submit the question to our Q&amp;A Center along with any work done toward the solution (including graphs, figures, tables, etc.). If there is no work submitted, the tutor may ask the student to resubmit the question along with the work done to that point. The tutor will review the issue and provide suggestions that will help guide students to the correct solution.</w:t>
      </w:r>
    </w:p>
    <w:p w:rsidR="00ED5BB9" w:rsidRPr="00A715DE" w:rsidRDefault="00ED5BB9" w:rsidP="00ED5BB9">
      <w:pPr>
        <w:rPr>
          <w:sz w:val="10"/>
        </w:rPr>
      </w:pPr>
    </w:p>
    <w:p w:rsidR="00ED5BB9" w:rsidRPr="00A715DE" w:rsidRDefault="00ED5BB9" w:rsidP="00ED5BB9">
      <w:r w:rsidRPr="00A715DE">
        <w:t xml:space="preserve">Students will receive notification that the question has been answered via an email message. Students should connect to NetTutor and retrieve the session saved </w:t>
      </w:r>
      <w:r w:rsidR="007B1CF8" w:rsidRPr="00A715DE">
        <w:t>in their Q&amp;A center</w:t>
      </w:r>
      <w:r w:rsidRPr="00A715DE">
        <w:t>.</w:t>
      </w:r>
    </w:p>
    <w:p w:rsidR="00A25030" w:rsidRPr="00A715DE" w:rsidRDefault="00A25030" w:rsidP="00605B8D"/>
    <w:p w:rsidR="00605B8D" w:rsidRPr="00A715DE" w:rsidRDefault="00605B8D" w:rsidP="004C6AE0">
      <w:r w:rsidRPr="00A715DE">
        <w:rPr>
          <w:b/>
        </w:rPr>
        <w:t>During a Live Tutorial Session</w:t>
      </w:r>
    </w:p>
    <w:p w:rsidR="007C1B13" w:rsidRPr="00A715DE" w:rsidRDefault="007C1B13" w:rsidP="00FE70E6">
      <w:pPr>
        <w:rPr>
          <w:sz w:val="10"/>
        </w:rPr>
      </w:pPr>
    </w:p>
    <w:p w:rsidR="001905F0" w:rsidRPr="00A715DE" w:rsidRDefault="00E017EF" w:rsidP="00FE70E6">
      <w:pPr>
        <w:rPr>
          <w:sz w:val="10"/>
        </w:rPr>
      </w:pPr>
      <w:r w:rsidRPr="00A715DE">
        <w:t xml:space="preserve">When </w:t>
      </w:r>
      <w:r w:rsidR="0034061D" w:rsidRPr="00A715DE">
        <w:t>students join</w:t>
      </w:r>
      <w:r w:rsidRPr="00A715DE">
        <w:t xml:space="preserve"> a Live Tutorial Session, </w:t>
      </w:r>
      <w:r w:rsidR="0034061D" w:rsidRPr="00A715DE">
        <w:t>they</w:t>
      </w:r>
      <w:r w:rsidRPr="00A715DE">
        <w:t xml:space="preserve"> will enter a </w:t>
      </w:r>
      <w:r w:rsidR="00E44052" w:rsidRPr="00A715DE">
        <w:t xml:space="preserve">One Queue-Multiple Servers </w:t>
      </w:r>
      <w:r w:rsidRPr="00A715DE">
        <w:t xml:space="preserve">queuing system in which </w:t>
      </w:r>
      <w:r w:rsidR="0034061D" w:rsidRPr="00A715DE">
        <w:t>they</w:t>
      </w:r>
      <w:r w:rsidRPr="00A715DE">
        <w:t xml:space="preserve"> </w:t>
      </w:r>
      <w:r w:rsidR="00E44052" w:rsidRPr="00A715DE">
        <w:t>will have a short</w:t>
      </w:r>
      <w:r w:rsidRPr="00A715DE">
        <w:t xml:space="preserve"> wait until the next tutor is available. </w:t>
      </w:r>
      <w:r w:rsidR="007B1CF8" w:rsidRPr="00A715DE">
        <w:t>This first-come-first-served model allows NetTutor to serve students with minimal waiting time and total privacy.</w:t>
      </w:r>
    </w:p>
    <w:p w:rsidR="00147057" w:rsidRPr="00A715DE" w:rsidRDefault="007C783D" w:rsidP="00FE70E6">
      <w:r w:rsidRPr="00A715DE">
        <w:t>A</w:t>
      </w:r>
      <w:r w:rsidR="001905F0" w:rsidRPr="00A715DE">
        <w:t xml:space="preserve"> NetTutor tutor will ask the student to type or copy and paste the entire problem and/or all the work thus far, regardless of the accuracy; this is to provide enough information toward solving the problem. The tutor’s goal is to determine the exact need of the student. </w:t>
      </w:r>
      <w:r w:rsidR="0034061D" w:rsidRPr="00A715DE">
        <w:t>Using the tools on the whiteboard, such as different colors, lines, arrows, etc., and t</w:t>
      </w:r>
      <w:r w:rsidR="001905F0" w:rsidRPr="00A715DE">
        <w:t>o guide the review process, the tutor will point to issues by asking pertinent questions that will lead student</w:t>
      </w:r>
      <w:r w:rsidR="0034061D" w:rsidRPr="00A715DE">
        <w:t>s</w:t>
      </w:r>
      <w:r w:rsidR="001905F0" w:rsidRPr="00A715DE">
        <w:t xml:space="preserve"> through a cognitive process </w:t>
      </w:r>
      <w:r w:rsidR="0034061D" w:rsidRPr="00A715DE">
        <w:t>to</w:t>
      </w:r>
      <w:r w:rsidR="001905F0" w:rsidRPr="00A715DE">
        <w:t xml:space="preserve"> further develop the correct method</w:t>
      </w:r>
      <w:r w:rsidR="0059487D" w:rsidRPr="00A715DE">
        <w:t>s</w:t>
      </w:r>
      <w:r w:rsidR="001905F0" w:rsidRPr="00A715DE">
        <w:t>, steps, formulas, etc.</w:t>
      </w:r>
      <w:r w:rsidR="0034061D" w:rsidRPr="00A715DE">
        <w:t>, and to come up with their own answers.</w:t>
      </w:r>
    </w:p>
    <w:p w:rsidR="00147057" w:rsidRPr="00A715DE" w:rsidRDefault="00147057" w:rsidP="00FE70E6">
      <w:pPr>
        <w:rPr>
          <w:sz w:val="10"/>
        </w:rPr>
      </w:pPr>
    </w:p>
    <w:p w:rsidR="00605B8D" w:rsidRPr="00A715DE" w:rsidRDefault="00147057" w:rsidP="00605B8D">
      <w:r w:rsidRPr="00A715DE">
        <w:t xml:space="preserve">In the </w:t>
      </w:r>
      <w:r w:rsidR="00913AAF" w:rsidRPr="00A715DE">
        <w:t xml:space="preserve">typed </w:t>
      </w:r>
      <w:r w:rsidRPr="00A715DE">
        <w:t>co</w:t>
      </w:r>
      <w:r w:rsidR="0034061D" w:rsidRPr="00A715DE">
        <w:t xml:space="preserve">mments, the tutor shows empathy, </w:t>
      </w:r>
      <w:r w:rsidRPr="00A715DE">
        <w:t xml:space="preserve">makes helpful suggestions, and will continue to explain the method until students are capable of finishing the exercise on their own </w:t>
      </w:r>
      <w:r w:rsidR="00EB3C67" w:rsidRPr="00A715DE">
        <w:t>offline</w:t>
      </w:r>
      <w:r w:rsidR="001E1400" w:rsidRPr="00A715DE">
        <w:t>,</w:t>
      </w:r>
      <w:r w:rsidRPr="00A715DE">
        <w:t xml:space="preserve"> or </w:t>
      </w:r>
      <w:r w:rsidR="001E1400" w:rsidRPr="00A715DE">
        <w:t xml:space="preserve">find the </w:t>
      </w:r>
      <w:r w:rsidR="001E1400" w:rsidRPr="00A715DE">
        <w:lastRenderedPageBreak/>
        <w:t>solution</w:t>
      </w:r>
      <w:r w:rsidRPr="00A715DE">
        <w:t>.</w:t>
      </w:r>
      <w:r w:rsidR="00EB3C67" w:rsidRPr="00A715DE">
        <w:t xml:space="preserve"> </w:t>
      </w:r>
      <w:r w:rsidR="007937DE" w:rsidRPr="00A715DE">
        <w:t xml:space="preserve">In no case will the tutor give the answer or solve the entire problem without the participation of the student. If the student is reluctant to answer the questions asked by the tutor during a Live Session, or if the tutor faces a student who has many weaknesses, the tutor has the option to provide a different example </w:t>
      </w:r>
      <w:r w:rsidR="001E1400" w:rsidRPr="00A715DE">
        <w:t xml:space="preserve">or </w:t>
      </w:r>
      <w:r w:rsidR="007937DE" w:rsidRPr="00A715DE">
        <w:t>a lower level problem, in order to show the student the basic steps needed as requisite toward a solution.</w:t>
      </w:r>
      <w:r w:rsidR="0034061D" w:rsidRPr="00A715DE">
        <w:t xml:space="preserve"> </w:t>
      </w:r>
    </w:p>
    <w:p w:rsidR="001E1400" w:rsidRPr="00A715DE" w:rsidRDefault="001E1400" w:rsidP="0026061A"/>
    <w:p w:rsidR="00605B8D" w:rsidRPr="00A715DE" w:rsidRDefault="009957A4" w:rsidP="00464867">
      <w:pPr>
        <w:spacing w:after="200" w:line="276" w:lineRule="auto"/>
        <w:rPr>
          <w:b/>
          <w:bCs/>
          <w:sz w:val="28"/>
          <w:u w:val="single"/>
        </w:rPr>
      </w:pPr>
      <w:r w:rsidRPr="00A715DE">
        <w:rPr>
          <w:b/>
          <w:sz w:val="28"/>
          <w:u w:val="single"/>
        </w:rPr>
        <w:t>GETTING THE MOST OUT OF NETTUTOR</w:t>
      </w:r>
      <w:r w:rsidRPr="00A715DE">
        <w:rPr>
          <w:b/>
          <w:sz w:val="28"/>
          <w:u w:val="single"/>
          <w:vertAlign w:val="superscript"/>
        </w:rPr>
        <w:t>®</w:t>
      </w:r>
    </w:p>
    <w:p w:rsidR="00605B8D" w:rsidRPr="00A715DE" w:rsidRDefault="00605B8D" w:rsidP="00605B8D">
      <w:r w:rsidRPr="00A715DE">
        <w:t>NetTutor assist</w:t>
      </w:r>
      <w:r w:rsidR="005738C9" w:rsidRPr="00A715DE">
        <w:t>s</w:t>
      </w:r>
      <w:r w:rsidRPr="00A715DE">
        <w:t xml:space="preserve"> in promoting usage as a full-time supplement to classroom instruction, contributes its expertise in encouraging student utilization of the service, and provides contacts* that faculty may consult regarding pedagogy, service, and the implementation of these Rules of Engagement.</w:t>
      </w:r>
    </w:p>
    <w:p w:rsidR="00605B8D" w:rsidRPr="00A715DE" w:rsidRDefault="00605B8D" w:rsidP="00605B8D"/>
    <w:p w:rsidR="00605B8D" w:rsidRPr="00A715DE" w:rsidRDefault="00605B8D" w:rsidP="00605B8D">
      <w:r w:rsidRPr="00A715DE">
        <w:t>Based upon experience, faculty can optimize NetTutor usage by:</w:t>
      </w:r>
    </w:p>
    <w:p w:rsidR="00605B8D" w:rsidRPr="00A715DE" w:rsidRDefault="00605B8D" w:rsidP="00FA3819">
      <w:pPr>
        <w:numPr>
          <w:ilvl w:val="0"/>
          <w:numId w:val="3"/>
        </w:numPr>
        <w:tabs>
          <w:tab w:val="clear" w:pos="720"/>
          <w:tab w:val="num" w:pos="360"/>
          <w:tab w:val="left" w:pos="1080"/>
        </w:tabs>
        <w:ind w:left="360"/>
      </w:pPr>
      <w:r w:rsidRPr="00A715DE">
        <w:t>Publicizing the availability of online tutoring through classroom announcements.</w:t>
      </w:r>
    </w:p>
    <w:p w:rsidR="00670621" w:rsidRPr="00A715DE" w:rsidRDefault="00605B8D" w:rsidP="00FA3819">
      <w:pPr>
        <w:numPr>
          <w:ilvl w:val="0"/>
          <w:numId w:val="4"/>
        </w:numPr>
        <w:spacing w:before="60"/>
        <w:ind w:left="360"/>
      </w:pPr>
      <w:r w:rsidRPr="00A715DE">
        <w:t>Including a description of NetTutor access in the course syllabus.</w:t>
      </w:r>
    </w:p>
    <w:p w:rsidR="00670621" w:rsidRPr="00A715DE" w:rsidRDefault="0026061A" w:rsidP="00FA3819">
      <w:pPr>
        <w:numPr>
          <w:ilvl w:val="0"/>
          <w:numId w:val="4"/>
        </w:numPr>
        <w:spacing w:before="60"/>
        <w:ind w:left="360"/>
      </w:pPr>
      <w:r w:rsidRPr="00A715DE">
        <w:t xml:space="preserve">Sharing with students that NetTutor tutors help with processes and do not necessarily give answers. </w:t>
      </w:r>
      <w:r w:rsidR="00670621" w:rsidRPr="00A715DE">
        <w:t>Students can become frustrated if the latter is their expectation.</w:t>
      </w:r>
    </w:p>
    <w:p w:rsidR="00605B8D" w:rsidRPr="00A715DE" w:rsidRDefault="00605B8D" w:rsidP="00FA3819">
      <w:pPr>
        <w:numPr>
          <w:ilvl w:val="0"/>
          <w:numId w:val="5"/>
        </w:numPr>
        <w:spacing w:before="60"/>
        <w:ind w:left="360"/>
      </w:pPr>
      <w:r w:rsidRPr="00A715DE">
        <w:t>Emailing all students with descriptions of the access procedure and the benefits of working with the trained tutors at NetTutor.</w:t>
      </w:r>
    </w:p>
    <w:p w:rsidR="00605B8D" w:rsidRPr="00A715DE" w:rsidRDefault="00605B8D" w:rsidP="00FA3819">
      <w:pPr>
        <w:numPr>
          <w:ilvl w:val="0"/>
          <w:numId w:val="6"/>
        </w:numPr>
        <w:spacing w:before="60"/>
        <w:ind w:left="360"/>
      </w:pPr>
      <w:r w:rsidRPr="00A715DE">
        <w:t>Arranging for direct assistance in connecting students to NetTutor.</w:t>
      </w:r>
    </w:p>
    <w:p w:rsidR="00605B8D" w:rsidRPr="00A715DE" w:rsidRDefault="00605B8D" w:rsidP="00FA3819">
      <w:pPr>
        <w:numPr>
          <w:ilvl w:val="0"/>
          <w:numId w:val="7"/>
        </w:numPr>
        <w:spacing w:before="60"/>
        <w:ind w:left="360"/>
      </w:pPr>
      <w:r w:rsidRPr="00A715DE">
        <w:t>Offering a minimal amount of extra credit for logging in to NetTutor at least once.</w:t>
      </w:r>
    </w:p>
    <w:p w:rsidR="00605B8D" w:rsidRDefault="00605B8D" w:rsidP="00FA3819">
      <w:pPr>
        <w:numPr>
          <w:ilvl w:val="0"/>
          <w:numId w:val="7"/>
        </w:numPr>
        <w:spacing w:before="60"/>
        <w:ind w:left="360"/>
      </w:pPr>
      <w:r w:rsidRPr="00A715DE">
        <w:t>Contacting NetTutor for additional material to distribute to students and inform them about using the service.</w:t>
      </w:r>
    </w:p>
    <w:p w:rsidR="00A715DE" w:rsidRDefault="00A715DE" w:rsidP="00A715DE">
      <w:pPr>
        <w:spacing w:before="60"/>
        <w:ind w:left="720"/>
      </w:pPr>
    </w:p>
    <w:p w:rsidR="00A715DE" w:rsidRPr="00A715DE" w:rsidRDefault="00A715DE" w:rsidP="00A715DE">
      <w:pPr>
        <w:spacing w:before="60"/>
      </w:pPr>
      <w:r w:rsidRPr="00A715DE">
        <w:t>*Customer Service: Please contact your Regional Sales Manager</w:t>
      </w:r>
    </w:p>
    <w:p w:rsidR="00A715DE" w:rsidRDefault="00A715DE" w:rsidP="00A715DE">
      <w:pPr>
        <w:spacing w:before="60"/>
      </w:pPr>
      <w:r w:rsidRPr="00A715DE">
        <w:t xml:space="preserve">*NetTutor Director of Tutoring Services: 813-674-0660 x 212   </w:t>
      </w:r>
      <w:hyperlink r:id="rId11" w:history="1">
        <w:r w:rsidRPr="00A715DE">
          <w:rPr>
            <w:rStyle w:val="Hyperlink"/>
          </w:rPr>
          <w:t>egarofalo@link-systems.com</w:t>
        </w:r>
      </w:hyperlink>
    </w:p>
    <w:p w:rsidR="00FA3819" w:rsidRPr="00A715DE" w:rsidRDefault="00FA3819" w:rsidP="0026061A">
      <w:pPr>
        <w:rPr>
          <w:b/>
          <w:sz w:val="28"/>
          <w:u w:val="single"/>
        </w:rPr>
      </w:pPr>
    </w:p>
    <w:p w:rsidR="00D73792" w:rsidRPr="00A715DE" w:rsidRDefault="00D73792" w:rsidP="00942A46">
      <w:pPr>
        <w:rPr>
          <w:b/>
        </w:rPr>
      </w:pPr>
    </w:p>
    <w:p w:rsidR="00942A46" w:rsidRPr="00A715DE" w:rsidRDefault="00942A46" w:rsidP="00942A46">
      <w:pPr>
        <w:rPr>
          <w:b/>
        </w:rPr>
      </w:pPr>
      <w:r w:rsidRPr="00A715DE">
        <w:rPr>
          <w:b/>
        </w:rPr>
        <w:t>Notice: This is a formal agreement between faculty, administrators, and NetTutor. The document is utilized by NetTutor tutors to identify how t</w:t>
      </w:r>
      <w:r w:rsidR="00261564">
        <w:rPr>
          <w:b/>
        </w:rPr>
        <w:t>hey interact with your students;</w:t>
      </w:r>
      <w:r w:rsidRPr="00A715DE">
        <w:rPr>
          <w:b/>
        </w:rPr>
        <w:t xml:space="preserve"> hence</w:t>
      </w:r>
      <w:r w:rsidR="00261564">
        <w:rPr>
          <w:b/>
        </w:rPr>
        <w:t>,</w:t>
      </w:r>
      <w:r w:rsidRPr="00A715DE">
        <w:rPr>
          <w:b/>
        </w:rPr>
        <w:t xml:space="preserve"> it is not meant for student or public consumption. Posting this document on your website should have protocol restrictions in place.</w:t>
      </w:r>
    </w:p>
    <w:p w:rsidR="00942A46" w:rsidRPr="00A715DE" w:rsidRDefault="00942A46" w:rsidP="00942A46"/>
    <w:p w:rsidR="007445D2" w:rsidRPr="00A715DE" w:rsidRDefault="007445D2" w:rsidP="007445D2">
      <w:pPr>
        <w:rPr>
          <w:b/>
          <w:bCs/>
        </w:rPr>
      </w:pPr>
      <w:r w:rsidRPr="00A715DE">
        <w:rPr>
          <w:b/>
          <w:bCs/>
        </w:rPr>
        <w:t xml:space="preserve">NetTutor will do everything possible to accommodate the requested changes to customize the ROE; however, it does not guarantee that the changes will be implemented in all instances. </w:t>
      </w:r>
    </w:p>
    <w:p w:rsidR="007445D2" w:rsidRPr="00A715DE" w:rsidRDefault="007445D2" w:rsidP="00942A46"/>
    <w:sectPr w:rsidR="007445D2" w:rsidRPr="00A715DE" w:rsidSect="005266C4">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5A9" w:rsidRDefault="00D855A9" w:rsidP="00773DEF">
      <w:r>
        <w:separator/>
      </w:r>
    </w:p>
  </w:endnote>
  <w:endnote w:type="continuationSeparator" w:id="0">
    <w:p w:rsidR="00D855A9" w:rsidRDefault="00D855A9" w:rsidP="0077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EF" w:rsidRPr="00CD0E4E" w:rsidRDefault="00CD0E4E" w:rsidP="00CD0E4E">
    <w:pPr>
      <w:pStyle w:val="Footer"/>
    </w:pPr>
    <w:r>
      <w:rPr>
        <w:sz w:val="16"/>
        <w:szCs w:val="16"/>
      </w:rPr>
      <w:tab/>
      <w:t>©Link-Systems International, 2015</w:t>
    </w:r>
    <w:r>
      <w:rPr>
        <w:sz w:val="16"/>
        <w:szCs w:val="16"/>
      </w:rPr>
      <w:tab/>
    </w:r>
    <w:r w:rsidRPr="00FD75FF">
      <w:rPr>
        <w:sz w:val="16"/>
        <w:szCs w:val="16"/>
      </w:rPr>
      <w:t xml:space="preserve">Page | </w:t>
    </w:r>
    <w:r w:rsidRPr="00FD75FF">
      <w:rPr>
        <w:sz w:val="16"/>
        <w:szCs w:val="16"/>
      </w:rPr>
      <w:fldChar w:fldCharType="begin"/>
    </w:r>
    <w:r w:rsidRPr="00FD75FF">
      <w:rPr>
        <w:sz w:val="16"/>
        <w:szCs w:val="16"/>
      </w:rPr>
      <w:instrText xml:space="preserve"> PAGE   \* MERGEFORMAT </w:instrText>
    </w:r>
    <w:r w:rsidRPr="00FD75FF">
      <w:rPr>
        <w:sz w:val="16"/>
        <w:szCs w:val="16"/>
      </w:rPr>
      <w:fldChar w:fldCharType="separate"/>
    </w:r>
    <w:r w:rsidR="0094256A">
      <w:rPr>
        <w:noProof/>
        <w:sz w:val="16"/>
        <w:szCs w:val="16"/>
      </w:rPr>
      <w:t>3</w:t>
    </w:r>
    <w:r w:rsidRPr="00FD75FF">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5A9" w:rsidRDefault="00D855A9" w:rsidP="00773DEF">
      <w:r>
        <w:separator/>
      </w:r>
    </w:p>
  </w:footnote>
  <w:footnote w:type="continuationSeparator" w:id="0">
    <w:p w:rsidR="00D855A9" w:rsidRDefault="00D855A9" w:rsidP="00773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69D"/>
    <w:multiLevelType w:val="hybridMultilevel"/>
    <w:tmpl w:val="CF8019CE"/>
    <w:lvl w:ilvl="0" w:tplc="C20E41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324F2"/>
    <w:multiLevelType w:val="hybridMultilevel"/>
    <w:tmpl w:val="284C7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2F57B7"/>
    <w:multiLevelType w:val="hybridMultilevel"/>
    <w:tmpl w:val="B1463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90F68"/>
    <w:multiLevelType w:val="hybridMultilevel"/>
    <w:tmpl w:val="269C9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B7FDD"/>
    <w:multiLevelType w:val="multilevel"/>
    <w:tmpl w:val="229894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03641"/>
    <w:multiLevelType w:val="hybridMultilevel"/>
    <w:tmpl w:val="88DE4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C420C6"/>
    <w:multiLevelType w:val="hybridMultilevel"/>
    <w:tmpl w:val="80AE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131B7"/>
    <w:multiLevelType w:val="multilevel"/>
    <w:tmpl w:val="F9500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D6E42"/>
    <w:multiLevelType w:val="multilevel"/>
    <w:tmpl w:val="343A19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86B79"/>
    <w:multiLevelType w:val="hybridMultilevel"/>
    <w:tmpl w:val="ECE0E9F8"/>
    <w:lvl w:ilvl="0" w:tplc="A7CE11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33D89"/>
    <w:multiLevelType w:val="hybridMultilevel"/>
    <w:tmpl w:val="D32AA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1422A"/>
    <w:multiLevelType w:val="hybridMultilevel"/>
    <w:tmpl w:val="8F6C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C3530"/>
    <w:multiLevelType w:val="multilevel"/>
    <w:tmpl w:val="54885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C2417"/>
    <w:multiLevelType w:val="hybridMultilevel"/>
    <w:tmpl w:val="DA6E5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680CBC"/>
    <w:multiLevelType w:val="hybridMultilevel"/>
    <w:tmpl w:val="BEA0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73C93"/>
    <w:multiLevelType w:val="multilevel"/>
    <w:tmpl w:val="1B90A4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3F126D"/>
    <w:multiLevelType w:val="hybridMultilevel"/>
    <w:tmpl w:val="0AD0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A2AED"/>
    <w:multiLevelType w:val="multilevel"/>
    <w:tmpl w:val="1C30D7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B663C6"/>
    <w:multiLevelType w:val="hybridMultilevel"/>
    <w:tmpl w:val="911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06D0A"/>
    <w:multiLevelType w:val="hybridMultilevel"/>
    <w:tmpl w:val="E3725256"/>
    <w:lvl w:ilvl="0" w:tplc="2E247DE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7"/>
  </w:num>
  <w:num w:numId="5">
    <w:abstractNumId w:val="7"/>
  </w:num>
  <w:num w:numId="6">
    <w:abstractNumId w:val="8"/>
  </w:num>
  <w:num w:numId="7">
    <w:abstractNumId w:val="4"/>
  </w:num>
  <w:num w:numId="8">
    <w:abstractNumId w:val="18"/>
  </w:num>
  <w:num w:numId="9">
    <w:abstractNumId w:val="13"/>
  </w:num>
  <w:num w:numId="10">
    <w:abstractNumId w:val="2"/>
  </w:num>
  <w:num w:numId="11">
    <w:abstractNumId w:val="5"/>
  </w:num>
  <w:num w:numId="12">
    <w:abstractNumId w:val="14"/>
  </w:num>
  <w:num w:numId="13">
    <w:abstractNumId w:val="6"/>
  </w:num>
  <w:num w:numId="14">
    <w:abstractNumId w:val="16"/>
  </w:num>
  <w:num w:numId="15">
    <w:abstractNumId w:val="10"/>
  </w:num>
  <w:num w:numId="16">
    <w:abstractNumId w:val="3"/>
  </w:num>
  <w:num w:numId="17">
    <w:abstractNumId w:val="19"/>
  </w:num>
  <w:num w:numId="18">
    <w:abstractNumId w:val="11"/>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59"/>
    <w:rsid w:val="00014C21"/>
    <w:rsid w:val="00022835"/>
    <w:rsid w:val="000316E8"/>
    <w:rsid w:val="0007042C"/>
    <w:rsid w:val="000931D2"/>
    <w:rsid w:val="000A5754"/>
    <w:rsid w:val="000B55B2"/>
    <w:rsid w:val="000B574D"/>
    <w:rsid w:val="000C6FD4"/>
    <w:rsid w:val="000D1AF5"/>
    <w:rsid w:val="000F5EE2"/>
    <w:rsid w:val="000F7FD3"/>
    <w:rsid w:val="00115E3A"/>
    <w:rsid w:val="00147057"/>
    <w:rsid w:val="00157BFB"/>
    <w:rsid w:val="00163DC5"/>
    <w:rsid w:val="00173303"/>
    <w:rsid w:val="0017541A"/>
    <w:rsid w:val="00177940"/>
    <w:rsid w:val="001864C0"/>
    <w:rsid w:val="001905F0"/>
    <w:rsid w:val="001A1398"/>
    <w:rsid w:val="001D0C29"/>
    <w:rsid w:val="001D400E"/>
    <w:rsid w:val="001E0DFA"/>
    <w:rsid w:val="001E1400"/>
    <w:rsid w:val="001E18CC"/>
    <w:rsid w:val="001E5F2D"/>
    <w:rsid w:val="00232422"/>
    <w:rsid w:val="00232765"/>
    <w:rsid w:val="0023276D"/>
    <w:rsid w:val="00234EB1"/>
    <w:rsid w:val="0024364A"/>
    <w:rsid w:val="0026061A"/>
    <w:rsid w:val="00261564"/>
    <w:rsid w:val="0026773B"/>
    <w:rsid w:val="002731D4"/>
    <w:rsid w:val="00286B05"/>
    <w:rsid w:val="0029369C"/>
    <w:rsid w:val="00294268"/>
    <w:rsid w:val="002B00F5"/>
    <w:rsid w:val="002E4B85"/>
    <w:rsid w:val="002F11D0"/>
    <w:rsid w:val="002F1527"/>
    <w:rsid w:val="002F1DCA"/>
    <w:rsid w:val="00320AE7"/>
    <w:rsid w:val="00322998"/>
    <w:rsid w:val="0034061D"/>
    <w:rsid w:val="00343BCD"/>
    <w:rsid w:val="003611E3"/>
    <w:rsid w:val="003639EB"/>
    <w:rsid w:val="00397EB8"/>
    <w:rsid w:val="003B6D4C"/>
    <w:rsid w:val="003F3D4A"/>
    <w:rsid w:val="003F5C10"/>
    <w:rsid w:val="00412944"/>
    <w:rsid w:val="0041383A"/>
    <w:rsid w:val="00425663"/>
    <w:rsid w:val="00427047"/>
    <w:rsid w:val="00445C7E"/>
    <w:rsid w:val="00464867"/>
    <w:rsid w:val="00484F7B"/>
    <w:rsid w:val="004C0069"/>
    <w:rsid w:val="004C6AE0"/>
    <w:rsid w:val="004D1E74"/>
    <w:rsid w:val="004D4AE7"/>
    <w:rsid w:val="004E6A1A"/>
    <w:rsid w:val="00502AF8"/>
    <w:rsid w:val="00513315"/>
    <w:rsid w:val="005266C4"/>
    <w:rsid w:val="00526FAB"/>
    <w:rsid w:val="005632BD"/>
    <w:rsid w:val="005738C9"/>
    <w:rsid w:val="0057446E"/>
    <w:rsid w:val="00591203"/>
    <w:rsid w:val="0059487D"/>
    <w:rsid w:val="005C4E20"/>
    <w:rsid w:val="005C558B"/>
    <w:rsid w:val="005C5F2B"/>
    <w:rsid w:val="005D3A46"/>
    <w:rsid w:val="005D3B2B"/>
    <w:rsid w:val="005E47CB"/>
    <w:rsid w:val="0060274F"/>
    <w:rsid w:val="00605B8D"/>
    <w:rsid w:val="006128B8"/>
    <w:rsid w:val="0063685B"/>
    <w:rsid w:val="00643F27"/>
    <w:rsid w:val="00646935"/>
    <w:rsid w:val="006503E6"/>
    <w:rsid w:val="006646A1"/>
    <w:rsid w:val="00665691"/>
    <w:rsid w:val="00665B47"/>
    <w:rsid w:val="00670621"/>
    <w:rsid w:val="00672991"/>
    <w:rsid w:val="006733D3"/>
    <w:rsid w:val="00673DB4"/>
    <w:rsid w:val="00674052"/>
    <w:rsid w:val="006762CA"/>
    <w:rsid w:val="00683876"/>
    <w:rsid w:val="00690EA5"/>
    <w:rsid w:val="0069126F"/>
    <w:rsid w:val="00694159"/>
    <w:rsid w:val="00695595"/>
    <w:rsid w:val="006A291E"/>
    <w:rsid w:val="006B2F8B"/>
    <w:rsid w:val="006E5999"/>
    <w:rsid w:val="00731A39"/>
    <w:rsid w:val="007437D0"/>
    <w:rsid w:val="007445D2"/>
    <w:rsid w:val="00773DEF"/>
    <w:rsid w:val="00786F04"/>
    <w:rsid w:val="007937DE"/>
    <w:rsid w:val="007B1CF8"/>
    <w:rsid w:val="007B3DEF"/>
    <w:rsid w:val="007C1B13"/>
    <w:rsid w:val="007C77FB"/>
    <w:rsid w:val="007C783D"/>
    <w:rsid w:val="007E727B"/>
    <w:rsid w:val="007F7FC0"/>
    <w:rsid w:val="008105FC"/>
    <w:rsid w:val="00832B00"/>
    <w:rsid w:val="00834AB2"/>
    <w:rsid w:val="00835881"/>
    <w:rsid w:val="008724FD"/>
    <w:rsid w:val="00883996"/>
    <w:rsid w:val="008954F0"/>
    <w:rsid w:val="00896728"/>
    <w:rsid w:val="008B6614"/>
    <w:rsid w:val="008B6E2C"/>
    <w:rsid w:val="008F4AEC"/>
    <w:rsid w:val="00902508"/>
    <w:rsid w:val="00913AAF"/>
    <w:rsid w:val="0094256A"/>
    <w:rsid w:val="00942A46"/>
    <w:rsid w:val="00946EAB"/>
    <w:rsid w:val="00961FE7"/>
    <w:rsid w:val="0096278E"/>
    <w:rsid w:val="00967E0B"/>
    <w:rsid w:val="00980B30"/>
    <w:rsid w:val="009957A4"/>
    <w:rsid w:val="009A11E0"/>
    <w:rsid w:val="009B6E15"/>
    <w:rsid w:val="009B7540"/>
    <w:rsid w:val="00A02F4F"/>
    <w:rsid w:val="00A152D7"/>
    <w:rsid w:val="00A2044A"/>
    <w:rsid w:val="00A25030"/>
    <w:rsid w:val="00A32261"/>
    <w:rsid w:val="00A5072B"/>
    <w:rsid w:val="00A60AEF"/>
    <w:rsid w:val="00A61616"/>
    <w:rsid w:val="00A66BD0"/>
    <w:rsid w:val="00A715DE"/>
    <w:rsid w:val="00A966FA"/>
    <w:rsid w:val="00AA2041"/>
    <w:rsid w:val="00AA293F"/>
    <w:rsid w:val="00AC2787"/>
    <w:rsid w:val="00AE3068"/>
    <w:rsid w:val="00AE660F"/>
    <w:rsid w:val="00B06CFA"/>
    <w:rsid w:val="00B30A54"/>
    <w:rsid w:val="00B45DD1"/>
    <w:rsid w:val="00B5476A"/>
    <w:rsid w:val="00B7407E"/>
    <w:rsid w:val="00B8247B"/>
    <w:rsid w:val="00B826F7"/>
    <w:rsid w:val="00B849E6"/>
    <w:rsid w:val="00B93C96"/>
    <w:rsid w:val="00B94B50"/>
    <w:rsid w:val="00B959F0"/>
    <w:rsid w:val="00BA5046"/>
    <w:rsid w:val="00BC53ED"/>
    <w:rsid w:val="00C0113E"/>
    <w:rsid w:val="00C01A6B"/>
    <w:rsid w:val="00C34867"/>
    <w:rsid w:val="00C43DAC"/>
    <w:rsid w:val="00C50448"/>
    <w:rsid w:val="00C70C36"/>
    <w:rsid w:val="00C751E2"/>
    <w:rsid w:val="00C826AD"/>
    <w:rsid w:val="00CA32CC"/>
    <w:rsid w:val="00CB22A8"/>
    <w:rsid w:val="00CC6D8F"/>
    <w:rsid w:val="00CD0E4E"/>
    <w:rsid w:val="00CD65CF"/>
    <w:rsid w:val="00CE6169"/>
    <w:rsid w:val="00CF01D3"/>
    <w:rsid w:val="00D0496D"/>
    <w:rsid w:val="00D04BB8"/>
    <w:rsid w:val="00D20F57"/>
    <w:rsid w:val="00D2237A"/>
    <w:rsid w:val="00D27C69"/>
    <w:rsid w:val="00D30E17"/>
    <w:rsid w:val="00D555D1"/>
    <w:rsid w:val="00D638EF"/>
    <w:rsid w:val="00D73792"/>
    <w:rsid w:val="00D76013"/>
    <w:rsid w:val="00D82338"/>
    <w:rsid w:val="00D83F28"/>
    <w:rsid w:val="00D8453E"/>
    <w:rsid w:val="00D855A9"/>
    <w:rsid w:val="00D868F1"/>
    <w:rsid w:val="00D97F0F"/>
    <w:rsid w:val="00DB39BC"/>
    <w:rsid w:val="00DC54D0"/>
    <w:rsid w:val="00DD0F51"/>
    <w:rsid w:val="00DE2C06"/>
    <w:rsid w:val="00DF4F2D"/>
    <w:rsid w:val="00E017EF"/>
    <w:rsid w:val="00E11542"/>
    <w:rsid w:val="00E36F57"/>
    <w:rsid w:val="00E44052"/>
    <w:rsid w:val="00E57722"/>
    <w:rsid w:val="00E6055F"/>
    <w:rsid w:val="00E646A6"/>
    <w:rsid w:val="00E663A1"/>
    <w:rsid w:val="00E70779"/>
    <w:rsid w:val="00E75510"/>
    <w:rsid w:val="00EA00B5"/>
    <w:rsid w:val="00EA0E59"/>
    <w:rsid w:val="00EA1C41"/>
    <w:rsid w:val="00EA24BA"/>
    <w:rsid w:val="00EB00FA"/>
    <w:rsid w:val="00EB3C67"/>
    <w:rsid w:val="00EB6534"/>
    <w:rsid w:val="00EC7738"/>
    <w:rsid w:val="00ED5639"/>
    <w:rsid w:val="00ED5BB9"/>
    <w:rsid w:val="00F12B9F"/>
    <w:rsid w:val="00F210E6"/>
    <w:rsid w:val="00F2426E"/>
    <w:rsid w:val="00F34852"/>
    <w:rsid w:val="00F400E3"/>
    <w:rsid w:val="00FA06C3"/>
    <w:rsid w:val="00FA3819"/>
    <w:rsid w:val="00FD0C41"/>
    <w:rsid w:val="00FD4CF9"/>
    <w:rsid w:val="00FD7126"/>
    <w:rsid w:val="00FE45DB"/>
    <w:rsid w:val="00FE70E6"/>
    <w:rsid w:val="00FF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6AB7096-07DB-4789-AEEF-DAC6AEAF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E5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A0E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EA0E5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E59"/>
    <w:rPr>
      <w:rFonts w:ascii="Arial" w:eastAsia="Times New Roman" w:hAnsi="Arial" w:cs="Arial"/>
      <w:b/>
      <w:bCs/>
      <w:sz w:val="26"/>
      <w:szCs w:val="26"/>
    </w:rPr>
  </w:style>
  <w:style w:type="character" w:customStyle="1" w:styleId="Heading5Char">
    <w:name w:val="Heading 5 Char"/>
    <w:basedOn w:val="DefaultParagraphFont"/>
    <w:link w:val="Heading5"/>
    <w:rsid w:val="00EA0E59"/>
    <w:rPr>
      <w:rFonts w:ascii="Times New Roman" w:eastAsia="Times New Roman" w:hAnsi="Times New Roman" w:cs="Times New Roman"/>
      <w:b/>
      <w:bCs/>
      <w:i/>
      <w:iCs/>
      <w:sz w:val="26"/>
      <w:szCs w:val="26"/>
    </w:rPr>
  </w:style>
  <w:style w:type="paragraph" w:customStyle="1" w:styleId="StyleHeading5Before6pt">
    <w:name w:val="Style Heading 5 + Before:  6 pt"/>
    <w:basedOn w:val="Heading5"/>
    <w:rsid w:val="00EA0E59"/>
    <w:pPr>
      <w:keepNext/>
      <w:spacing w:before="120"/>
    </w:pPr>
    <w:rPr>
      <w:szCs w:val="20"/>
    </w:rPr>
  </w:style>
  <w:style w:type="character" w:styleId="Hyperlink">
    <w:name w:val="Hyperlink"/>
    <w:uiPriority w:val="99"/>
    <w:unhideWhenUsed/>
    <w:rsid w:val="00234EB1"/>
    <w:rPr>
      <w:color w:val="0000FF"/>
      <w:u w:val="single"/>
    </w:rPr>
  </w:style>
  <w:style w:type="paragraph" w:styleId="Header">
    <w:name w:val="header"/>
    <w:basedOn w:val="Normal"/>
    <w:link w:val="HeaderChar"/>
    <w:uiPriority w:val="99"/>
    <w:unhideWhenUsed/>
    <w:rsid w:val="00773DEF"/>
    <w:pPr>
      <w:tabs>
        <w:tab w:val="center" w:pos="4680"/>
        <w:tab w:val="right" w:pos="9360"/>
      </w:tabs>
    </w:pPr>
  </w:style>
  <w:style w:type="character" w:customStyle="1" w:styleId="HeaderChar">
    <w:name w:val="Header Char"/>
    <w:basedOn w:val="DefaultParagraphFont"/>
    <w:link w:val="Header"/>
    <w:uiPriority w:val="99"/>
    <w:rsid w:val="00773D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3DEF"/>
    <w:pPr>
      <w:tabs>
        <w:tab w:val="center" w:pos="4680"/>
        <w:tab w:val="right" w:pos="9360"/>
      </w:tabs>
    </w:pPr>
  </w:style>
  <w:style w:type="character" w:customStyle="1" w:styleId="FooterChar">
    <w:name w:val="Footer Char"/>
    <w:basedOn w:val="DefaultParagraphFont"/>
    <w:link w:val="Footer"/>
    <w:uiPriority w:val="99"/>
    <w:rsid w:val="00773D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DEF"/>
    <w:rPr>
      <w:rFonts w:ascii="Tahoma" w:hAnsi="Tahoma" w:cs="Tahoma"/>
      <w:sz w:val="16"/>
      <w:szCs w:val="16"/>
    </w:rPr>
  </w:style>
  <w:style w:type="character" w:customStyle="1" w:styleId="BalloonTextChar">
    <w:name w:val="Balloon Text Char"/>
    <w:basedOn w:val="DefaultParagraphFont"/>
    <w:link w:val="BalloonText"/>
    <w:uiPriority w:val="99"/>
    <w:semiHidden/>
    <w:rsid w:val="00773DEF"/>
    <w:rPr>
      <w:rFonts w:ascii="Tahoma" w:eastAsia="Times New Roman" w:hAnsi="Tahoma" w:cs="Tahoma"/>
      <w:sz w:val="16"/>
      <w:szCs w:val="16"/>
    </w:rPr>
  </w:style>
  <w:style w:type="paragraph" w:styleId="ListParagraph">
    <w:name w:val="List Paragraph"/>
    <w:basedOn w:val="Normal"/>
    <w:uiPriority w:val="34"/>
    <w:qFormat/>
    <w:rsid w:val="00690EA5"/>
    <w:pPr>
      <w:ind w:left="720"/>
      <w:contextualSpacing/>
    </w:pPr>
  </w:style>
  <w:style w:type="character" w:styleId="CommentReference">
    <w:name w:val="annotation reference"/>
    <w:basedOn w:val="DefaultParagraphFont"/>
    <w:uiPriority w:val="99"/>
    <w:semiHidden/>
    <w:unhideWhenUsed/>
    <w:rsid w:val="005C558B"/>
    <w:rPr>
      <w:sz w:val="16"/>
      <w:szCs w:val="16"/>
    </w:rPr>
  </w:style>
  <w:style w:type="paragraph" w:styleId="CommentText">
    <w:name w:val="annotation text"/>
    <w:basedOn w:val="Normal"/>
    <w:link w:val="CommentTextChar"/>
    <w:uiPriority w:val="99"/>
    <w:semiHidden/>
    <w:unhideWhenUsed/>
    <w:rsid w:val="005C558B"/>
    <w:rPr>
      <w:sz w:val="20"/>
      <w:szCs w:val="20"/>
    </w:rPr>
  </w:style>
  <w:style w:type="character" w:customStyle="1" w:styleId="CommentTextChar">
    <w:name w:val="Comment Text Char"/>
    <w:basedOn w:val="DefaultParagraphFont"/>
    <w:link w:val="CommentText"/>
    <w:uiPriority w:val="99"/>
    <w:semiHidden/>
    <w:rsid w:val="005C55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558B"/>
    <w:rPr>
      <w:b/>
      <w:bCs/>
    </w:rPr>
  </w:style>
  <w:style w:type="character" w:customStyle="1" w:styleId="CommentSubjectChar">
    <w:name w:val="Comment Subject Char"/>
    <w:basedOn w:val="CommentTextChar"/>
    <w:link w:val="CommentSubject"/>
    <w:uiPriority w:val="99"/>
    <w:semiHidden/>
    <w:rsid w:val="005C558B"/>
    <w:rPr>
      <w:rFonts w:ascii="Times New Roman" w:eastAsia="Times New Roman" w:hAnsi="Times New Roman" w:cs="Times New Roman"/>
      <w:b/>
      <w:bCs/>
      <w:sz w:val="20"/>
      <w:szCs w:val="20"/>
    </w:rPr>
  </w:style>
  <w:style w:type="table" w:styleId="TableGrid">
    <w:name w:val="Table Grid"/>
    <w:basedOn w:val="TableNormal"/>
    <w:uiPriority w:val="59"/>
    <w:rsid w:val="0001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40295">
      <w:bodyDiv w:val="1"/>
      <w:marLeft w:val="0"/>
      <w:marRight w:val="0"/>
      <w:marTop w:val="0"/>
      <w:marBottom w:val="0"/>
      <w:divBdr>
        <w:top w:val="none" w:sz="0" w:space="0" w:color="auto"/>
        <w:left w:val="none" w:sz="0" w:space="0" w:color="auto"/>
        <w:bottom w:val="none" w:sz="0" w:space="0" w:color="auto"/>
        <w:right w:val="none" w:sz="0" w:space="0" w:color="auto"/>
      </w:divBdr>
    </w:div>
    <w:div w:id="1567759429">
      <w:bodyDiv w:val="1"/>
      <w:marLeft w:val="0"/>
      <w:marRight w:val="0"/>
      <w:marTop w:val="0"/>
      <w:marBottom w:val="0"/>
      <w:divBdr>
        <w:top w:val="none" w:sz="0" w:space="0" w:color="auto"/>
        <w:left w:val="none" w:sz="0" w:space="0" w:color="auto"/>
        <w:bottom w:val="none" w:sz="0" w:space="0" w:color="auto"/>
        <w:right w:val="none" w:sz="0" w:space="0" w:color="auto"/>
      </w:divBdr>
    </w:div>
    <w:div w:id="20836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arofalo@link-systems.com" TargetMode="External"/><Relationship Id="rId5" Type="http://schemas.openxmlformats.org/officeDocument/2006/relationships/webSettings" Target="webSettings.xml"/><Relationship Id="rId10" Type="http://schemas.openxmlformats.org/officeDocument/2006/relationships/hyperlink" Target="mailto:egarofalo@link-system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FC87-9526-45AE-8B5D-68A5A73B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PTC</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holland_s</dc:creator>
  <cp:lastModifiedBy>Newhart, Michelle</cp:lastModifiedBy>
  <cp:revision>2</cp:revision>
  <cp:lastPrinted>2015-12-23T15:33:00Z</cp:lastPrinted>
  <dcterms:created xsi:type="dcterms:W3CDTF">2016-03-28T19:34:00Z</dcterms:created>
  <dcterms:modified xsi:type="dcterms:W3CDTF">2016-03-28T19:34:00Z</dcterms:modified>
</cp:coreProperties>
</file>