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D64E" w14:textId="23AC5DE4" w:rsidR="002B0D8F" w:rsidRPr="00A46EA5" w:rsidRDefault="002B0D8F">
      <w:pPr>
        <w:rPr>
          <w:rFonts w:ascii="Calibri Light" w:hAnsi="Calibri Light" w:cs="Calibri Light"/>
        </w:rPr>
      </w:pPr>
    </w:p>
    <w:p w14:paraId="1C260869" w14:textId="48D16163" w:rsidR="00B52420" w:rsidRPr="00A46EA5" w:rsidRDefault="00B52420">
      <w:pPr>
        <w:rPr>
          <w:rFonts w:ascii="Calibri Light" w:hAnsi="Calibri Light" w:cs="Calibri Light"/>
        </w:rPr>
      </w:pPr>
    </w:p>
    <w:p w14:paraId="2391E0BE" w14:textId="77777777" w:rsidR="00B52420" w:rsidRPr="00A46EA5" w:rsidRDefault="00B52420">
      <w:pPr>
        <w:rPr>
          <w:rFonts w:ascii="Calibri Light" w:hAnsi="Calibri Light" w:cs="Calibri Light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1800"/>
        <w:gridCol w:w="27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484"/>
        <w:gridCol w:w="406"/>
        <w:gridCol w:w="1695"/>
      </w:tblGrid>
      <w:tr w:rsidR="007C4B00" w:rsidRPr="00A46EA5" w14:paraId="7205E58E" w14:textId="77777777" w:rsidTr="007C4B00">
        <w:trPr>
          <w:trHeight w:hRule="exact" w:val="865"/>
          <w:jc w:val="center"/>
        </w:trPr>
        <w:tc>
          <w:tcPr>
            <w:tcW w:w="255" w:type="dxa"/>
            <w:vAlign w:val="center"/>
          </w:tcPr>
          <w:p w14:paraId="1E9F3359" w14:textId="1442C8CA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0D4FAEB0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Tania Anders</w:t>
            </w:r>
          </w:p>
          <w:p w14:paraId="5C819BF8" w14:textId="040F2C22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270" w:type="dxa"/>
            <w:vAlign w:val="center"/>
          </w:tcPr>
          <w:p w14:paraId="73497399" w14:textId="048BE172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63E4B41C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Lianne Greenlee</w:t>
            </w:r>
          </w:p>
        </w:tc>
        <w:tc>
          <w:tcPr>
            <w:tcW w:w="270" w:type="dxa"/>
            <w:vAlign w:val="center"/>
          </w:tcPr>
          <w:p w14:paraId="57DE7601" w14:textId="6B65C1BC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0C61EA6B" w14:textId="7A258836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Linda Chan</w:t>
            </w:r>
          </w:p>
        </w:tc>
        <w:tc>
          <w:tcPr>
            <w:tcW w:w="360" w:type="dxa"/>
            <w:vAlign w:val="center"/>
          </w:tcPr>
          <w:p w14:paraId="236ACD7C" w14:textId="7BC269F6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359D3E1" w14:textId="4E72676F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Emily Versace</w:t>
            </w:r>
          </w:p>
        </w:tc>
        <w:tc>
          <w:tcPr>
            <w:tcW w:w="270" w:type="dxa"/>
            <w:vAlign w:val="center"/>
          </w:tcPr>
          <w:p w14:paraId="382243AB" w14:textId="4778482D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58AC44D" w14:textId="7AC4D5C8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Kelly Rivera</w:t>
            </w:r>
          </w:p>
        </w:tc>
        <w:tc>
          <w:tcPr>
            <w:tcW w:w="360" w:type="dxa"/>
            <w:vAlign w:val="center"/>
          </w:tcPr>
          <w:p w14:paraId="079974E6" w14:textId="3F8AE081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484" w:type="dxa"/>
            <w:vAlign w:val="center"/>
          </w:tcPr>
          <w:p w14:paraId="25265481" w14:textId="23908ABA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  <w:bCs/>
              </w:rPr>
              <w:t>Yolanda Haro</w:t>
            </w:r>
          </w:p>
        </w:tc>
        <w:tc>
          <w:tcPr>
            <w:tcW w:w="406" w:type="dxa"/>
            <w:vAlign w:val="center"/>
          </w:tcPr>
          <w:p w14:paraId="4A848E23" w14:textId="1F5DDB38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5A4DB42C" w14:textId="0E827C68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Danny Cantrell</w:t>
            </w:r>
          </w:p>
        </w:tc>
      </w:tr>
      <w:tr w:rsidR="007C4B00" w:rsidRPr="00A46EA5" w14:paraId="53626008" w14:textId="77777777" w:rsidTr="007C4B00">
        <w:trPr>
          <w:trHeight w:hRule="exact" w:val="1018"/>
          <w:jc w:val="center"/>
        </w:trPr>
        <w:tc>
          <w:tcPr>
            <w:tcW w:w="255" w:type="dxa"/>
            <w:vAlign w:val="center"/>
          </w:tcPr>
          <w:p w14:paraId="6744762A" w14:textId="5A3FEE0B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4C636159" w14:textId="3D1A5BE7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Michelle Sampat</w:t>
            </w:r>
          </w:p>
          <w:p w14:paraId="48761395" w14:textId="374486AF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</w:rPr>
              <w:t>(co-chair)</w:t>
            </w:r>
          </w:p>
        </w:tc>
        <w:tc>
          <w:tcPr>
            <w:tcW w:w="270" w:type="dxa"/>
            <w:vAlign w:val="center"/>
          </w:tcPr>
          <w:p w14:paraId="74DA0B4D" w14:textId="4978DEF3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BF07072" w14:textId="755076B6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Tamra Horton</w:t>
            </w:r>
          </w:p>
        </w:tc>
        <w:tc>
          <w:tcPr>
            <w:tcW w:w="270" w:type="dxa"/>
            <w:vAlign w:val="center"/>
          </w:tcPr>
          <w:p w14:paraId="0216BFC7" w14:textId="59254CBB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3DC7DA3C" w14:textId="30CCDD7D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  <w:color w:val="000000" w:themeColor="text1"/>
              </w:rPr>
              <w:t>Sun Ezzell</w:t>
            </w:r>
          </w:p>
        </w:tc>
        <w:tc>
          <w:tcPr>
            <w:tcW w:w="360" w:type="dxa"/>
            <w:vAlign w:val="center"/>
          </w:tcPr>
          <w:p w14:paraId="370BF855" w14:textId="7DA95833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14298C3" w14:textId="515F4F59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 Blacksher</w:t>
            </w:r>
          </w:p>
        </w:tc>
        <w:tc>
          <w:tcPr>
            <w:tcW w:w="270" w:type="dxa"/>
            <w:vAlign w:val="center"/>
          </w:tcPr>
          <w:p w14:paraId="52EB6068" w14:textId="0A9B82F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ADE6161" w14:textId="14114417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Dalia Chavez</w:t>
            </w:r>
          </w:p>
        </w:tc>
        <w:tc>
          <w:tcPr>
            <w:tcW w:w="360" w:type="dxa"/>
            <w:vAlign w:val="center"/>
          </w:tcPr>
          <w:p w14:paraId="304A99C9" w14:textId="2085E16E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84" w:type="dxa"/>
            <w:vAlign w:val="center"/>
          </w:tcPr>
          <w:p w14:paraId="38FA7BCD" w14:textId="0BF16A8A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Carol Impara</w:t>
            </w:r>
          </w:p>
        </w:tc>
        <w:tc>
          <w:tcPr>
            <w:tcW w:w="406" w:type="dxa"/>
            <w:vAlign w:val="center"/>
          </w:tcPr>
          <w:p w14:paraId="7C6C41C2" w14:textId="1B66C933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6023AAF5" w14:textId="2703F747" w:rsidR="007C4B00" w:rsidRPr="007C4B00" w:rsidRDefault="007C4B00" w:rsidP="007C4B00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VACANT: S</w:t>
            </w:r>
            <w:r w:rsidRPr="007C4B00">
              <w:rPr>
                <w:rFonts w:ascii="Calibri Light" w:hAnsi="Calibri Light" w:cs="Calibri Light"/>
                <w:b/>
                <w:i/>
              </w:rPr>
              <w:t>tudent AS</w:t>
            </w:r>
          </w:p>
        </w:tc>
      </w:tr>
      <w:tr w:rsidR="007C4B00" w:rsidRPr="00A46EA5" w14:paraId="6CA3C252" w14:textId="77777777" w:rsidTr="007C4B00">
        <w:trPr>
          <w:trHeight w:hRule="exact" w:val="1252"/>
          <w:jc w:val="center"/>
        </w:trPr>
        <w:tc>
          <w:tcPr>
            <w:tcW w:w="255" w:type="dxa"/>
            <w:vAlign w:val="center"/>
          </w:tcPr>
          <w:p w14:paraId="7BC408EF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0" w:type="dxa"/>
            <w:vAlign w:val="center"/>
          </w:tcPr>
          <w:p w14:paraId="2A97C1DF" w14:textId="2E386878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1AF54408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4E3FAD57" w14:textId="3AEBDC1C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7BE9B28D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4F73C428" w14:textId="75570D82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273912F7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53995ECD" w14:textId="3A86EC15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3DD6CCD8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747D434C" w14:textId="3297F49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048BA9BB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84" w:type="dxa"/>
            <w:vAlign w:val="center"/>
          </w:tcPr>
          <w:p w14:paraId="7CFB2CCB" w14:textId="1A54CFF3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06" w:type="dxa"/>
            <w:vAlign w:val="center"/>
          </w:tcPr>
          <w:p w14:paraId="4AF25AFC" w14:textId="27419B3A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4E995D79" w14:textId="729D5E7D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  <w:r w:rsidRPr="00A46EA5">
              <w:rPr>
                <w:rFonts w:ascii="Calibri Light" w:hAnsi="Calibri Light" w:cs="Calibri Light"/>
                <w:i/>
              </w:rPr>
              <w:t>Scribe: Elda Blount</w:t>
            </w:r>
          </w:p>
        </w:tc>
      </w:tr>
    </w:tbl>
    <w:p w14:paraId="0FF27085" w14:textId="7AB7ABAF" w:rsidR="009330B3" w:rsidRPr="00A46EA5" w:rsidRDefault="003A3A5E" w:rsidP="00F30063">
      <w:pPr>
        <w:rPr>
          <w:rFonts w:ascii="Calibri Light" w:hAnsi="Calibri Light" w:cs="Calibri Light"/>
          <w:bCs/>
          <w:iCs/>
        </w:rPr>
      </w:pPr>
      <w:r w:rsidRPr="00A46EA5">
        <w:rPr>
          <w:rFonts w:ascii="Calibri Light" w:hAnsi="Calibri Light" w:cs="Calibri Light"/>
          <w:bCs/>
          <w:iCs/>
        </w:rPr>
        <w:t xml:space="preserve">     </w:t>
      </w:r>
    </w:p>
    <w:p w14:paraId="63BABA29" w14:textId="77777777" w:rsidR="00174987" w:rsidRPr="00A46EA5" w:rsidRDefault="00174987" w:rsidP="009C38F3">
      <w:pPr>
        <w:rPr>
          <w:rFonts w:ascii="Calibri Light" w:hAnsi="Calibri Light" w:cs="Calibri Light"/>
          <w:color w:val="000000"/>
          <w:shd w:val="clear" w:color="auto" w:fill="FFFFFF"/>
        </w:rPr>
        <w:sectPr w:rsidR="00174987" w:rsidRPr="00A46EA5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</w:p>
    <w:p w14:paraId="759B26FD" w14:textId="63FC64A1" w:rsidR="00046D2E" w:rsidRPr="00A46EA5" w:rsidRDefault="00046D2E" w:rsidP="00046D2E">
      <w:pPr>
        <w:rPr>
          <w:rFonts w:ascii="Calibri Light" w:hAnsi="Calibri Light" w:cs="Calibri Light"/>
          <w:color w:val="000000"/>
          <w:shd w:val="clear" w:color="auto" w:fill="FFFFFF"/>
        </w:rPr>
      </w:pPr>
      <w:r w:rsidRPr="00A46EA5">
        <w:rPr>
          <w:rFonts w:ascii="Calibri Light" w:hAnsi="Calibri Light" w:cs="Calibri Light"/>
          <w:color w:val="000000"/>
          <w:shd w:val="clear" w:color="auto" w:fill="FFFFFF"/>
        </w:rPr>
        <w:t xml:space="preserve"> </w:t>
      </w:r>
    </w:p>
    <w:p w14:paraId="326665D3" w14:textId="77777777" w:rsidR="00174987" w:rsidRPr="00A46EA5" w:rsidRDefault="00174987" w:rsidP="00415103">
      <w:pPr>
        <w:rPr>
          <w:rFonts w:ascii="Calibri Light" w:hAnsi="Calibri Light" w:cs="Calibri Light"/>
        </w:rPr>
        <w:sectPr w:rsidR="00174987" w:rsidRPr="00A46EA5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D5D0B99" w14:textId="77777777" w:rsidR="00174987" w:rsidRPr="00A46EA5" w:rsidRDefault="00174987" w:rsidP="00415103">
      <w:pPr>
        <w:rPr>
          <w:rFonts w:ascii="Calibri Light" w:hAnsi="Calibri Light" w:cs="Calibri Light"/>
        </w:rPr>
      </w:pPr>
    </w:p>
    <w:tbl>
      <w:tblPr>
        <w:tblW w:w="14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5"/>
        <w:gridCol w:w="7920"/>
        <w:gridCol w:w="2232"/>
      </w:tblGrid>
      <w:tr w:rsidR="007C4B00" w:rsidRPr="00A46EA5" w14:paraId="33626F0C" w14:textId="6973DC8D" w:rsidTr="007C4B00">
        <w:trPr>
          <w:trHeight w:val="416"/>
          <w:jc w:val="center"/>
        </w:trPr>
        <w:tc>
          <w:tcPr>
            <w:tcW w:w="4045" w:type="dxa"/>
            <w:shd w:val="clear" w:color="auto" w:fill="B3B3B3"/>
            <w:vAlign w:val="center"/>
          </w:tcPr>
          <w:p w14:paraId="3CC1DD3A" w14:textId="7610D0AD" w:rsidR="007C4B00" w:rsidRPr="00A46EA5" w:rsidRDefault="007C4B00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920" w:type="dxa"/>
            <w:shd w:val="clear" w:color="auto" w:fill="B3B3B3"/>
            <w:vAlign w:val="center"/>
          </w:tcPr>
          <w:p w14:paraId="5882F79F" w14:textId="22E5B1DB" w:rsidR="007C4B00" w:rsidRPr="00A46EA5" w:rsidRDefault="00F02A46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232" w:type="dxa"/>
            <w:shd w:val="clear" w:color="auto" w:fill="B3B3B3"/>
          </w:tcPr>
          <w:p w14:paraId="1CE0FD05" w14:textId="0478BAFC" w:rsidR="007C4B00" w:rsidRPr="00A46EA5" w:rsidRDefault="007C4B00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7C4B00" w:rsidRPr="00A46EA5" w14:paraId="17037AEB" w14:textId="139E0A7A" w:rsidTr="004B1D74">
        <w:trPr>
          <w:trHeight w:val="602"/>
          <w:jc w:val="center"/>
        </w:trPr>
        <w:tc>
          <w:tcPr>
            <w:tcW w:w="4045" w:type="dxa"/>
          </w:tcPr>
          <w:p w14:paraId="15D31BF8" w14:textId="436476B9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Approval of Minutes</w:t>
            </w:r>
          </w:p>
          <w:p w14:paraId="3F6EE2B7" w14:textId="3B1D4892" w:rsidR="007C4B00" w:rsidRPr="00A46EA5" w:rsidRDefault="007C4B00" w:rsidP="004B1D74">
            <w:pPr>
              <w:pStyle w:val="ListParagraph"/>
              <w:numPr>
                <w:ilvl w:val="0"/>
                <w:numId w:val="3"/>
              </w:numPr>
              <w:ind w:left="960" w:hanging="270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April </w:t>
            </w:r>
            <w:r>
              <w:rPr>
                <w:rFonts w:ascii="Calibri Light" w:hAnsi="Calibri Light" w:cs="Calibri Light"/>
              </w:rPr>
              <w:t>22</w:t>
            </w:r>
            <w:r w:rsidRPr="00A46EA5">
              <w:rPr>
                <w:rFonts w:ascii="Calibri Light" w:hAnsi="Calibri Light" w:cs="Calibri Light"/>
              </w:rPr>
              <w:t>, 2021</w:t>
            </w:r>
          </w:p>
        </w:tc>
        <w:tc>
          <w:tcPr>
            <w:tcW w:w="7920" w:type="dxa"/>
            <w:shd w:val="clear" w:color="auto" w:fill="auto"/>
          </w:tcPr>
          <w:p w14:paraId="72C0483D" w14:textId="5BD63D1A" w:rsidR="00201946" w:rsidRDefault="007C4B00" w:rsidP="004B1D74">
            <w:pPr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</w:pPr>
            <w:r>
              <w:rPr>
                <w:rFonts w:ascii="Calibri Light" w:hAnsi="Calibri Light" w:cs="Calibri Light"/>
                <w:bCs/>
                <w:iCs/>
              </w:rPr>
              <w:t>Council approved April 22</w:t>
            </w:r>
            <w:r w:rsidRPr="00A87D36">
              <w:rPr>
                <w:rFonts w:ascii="Calibri Light" w:hAnsi="Calibri Light" w:cs="Calibri Light"/>
                <w:bCs/>
                <w:iCs/>
              </w:rPr>
              <w:t>, 2021 meeting minutes</w:t>
            </w:r>
            <w:r w:rsidR="00201946">
              <w:rPr>
                <w:rFonts w:ascii="Calibri Light" w:hAnsi="Calibri Light" w:cs="Calibri Light"/>
                <w:bCs/>
                <w:iCs/>
              </w:rPr>
              <w:t xml:space="preserve"> with the amendment to include 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 xml:space="preserve">Council decided </w:t>
            </w:r>
            <w:r w:rsid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>that it would be advisable to attend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 xml:space="preserve"> a </w:t>
            </w:r>
            <w:r w:rsidR="000740C0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>Salary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 xml:space="preserve"> and Leaves Committee meeting</w:t>
            </w:r>
            <w:r w:rsid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 xml:space="preserve"> during the 2021-22 academic Year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>. These meeting</w:t>
            </w:r>
            <w:r w:rsid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>s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 xml:space="preserve"> take place the 2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  <w:vertAlign w:val="superscript"/>
              </w:rPr>
              <w:t>nd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 xml:space="preserve"> and 4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  <w:vertAlign w:val="superscript"/>
              </w:rPr>
              <w:t>th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 xml:space="preserve"> Monday of each month </w:t>
            </w:r>
            <w:r w:rsidR="00013022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 xml:space="preserve">from 3:00 – 4:30 pm </w:t>
            </w:r>
            <w:r w:rsidR="00201946" w:rsidRPr="00201946">
              <w:rPr>
                <w:rFonts w:ascii="Calibri Light" w:hAnsi="Calibri Light" w:cs="Calibri Light"/>
                <w:bCs/>
                <w:i/>
                <w:iCs/>
                <w:color w:val="000000" w:themeColor="text1"/>
              </w:rPr>
              <w:t xml:space="preserve">during the Spring and Fall semesters. </w:t>
            </w:r>
          </w:p>
          <w:p w14:paraId="33EF0B2C" w14:textId="77777777" w:rsidR="00DC75D5" w:rsidRPr="00A46EA5" w:rsidRDefault="00DC75D5" w:rsidP="004B1D74">
            <w:p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</w:p>
          <w:p w14:paraId="4510225F" w14:textId="2B7BE732" w:rsidR="007C4B00" w:rsidRPr="00A46EA5" w:rsidRDefault="007C4B00" w:rsidP="004B1D74">
            <w:p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A</w:t>
            </w:r>
            <w:r w:rsidRPr="00A87D36">
              <w:rPr>
                <w:rFonts w:ascii="Calibri Light" w:hAnsi="Calibri Light" w:cs="Calibri Light"/>
                <w:bCs/>
                <w:iCs/>
              </w:rPr>
              <w:t>pproved minutes</w:t>
            </w:r>
            <w:r>
              <w:rPr>
                <w:rFonts w:ascii="Calibri Light" w:hAnsi="Calibri Light" w:cs="Calibri Light"/>
                <w:bCs/>
                <w:iCs/>
              </w:rPr>
              <w:t xml:space="preserve"> sent</w:t>
            </w:r>
            <w:r w:rsidRPr="00A87D36">
              <w:rPr>
                <w:rFonts w:ascii="Calibri Light" w:hAnsi="Calibri Light" w:cs="Calibri Light"/>
                <w:bCs/>
                <w:iCs/>
              </w:rPr>
              <w:t xml:space="preserve"> to Sarah Nichols</w:t>
            </w:r>
            <w:r>
              <w:rPr>
                <w:rFonts w:ascii="Calibri Light" w:hAnsi="Calibri Light" w:cs="Calibri Light"/>
                <w:bCs/>
                <w:iCs/>
              </w:rPr>
              <w:t xml:space="preserve"> on 5/18/21 (Academic Senate)</w:t>
            </w:r>
            <w:r w:rsidRPr="00A87D36">
              <w:rPr>
                <w:rFonts w:ascii="Calibri Light" w:hAnsi="Calibri Light" w:cs="Calibri Light"/>
                <w:bCs/>
                <w:iCs/>
              </w:rPr>
              <w:t>.</w:t>
            </w:r>
          </w:p>
        </w:tc>
        <w:tc>
          <w:tcPr>
            <w:tcW w:w="2232" w:type="dxa"/>
          </w:tcPr>
          <w:p w14:paraId="0B4008F7" w14:textId="77777777" w:rsidR="007C4B00" w:rsidRPr="00A87D36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32A49F22" w14:textId="77777777" w:rsidR="007C4B00" w:rsidRPr="00A87D36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7079A60D" w14:textId="77777777" w:rsidR="007C4B00" w:rsidRPr="00A87D36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05E4449A" w14:textId="77777777" w:rsidR="007C4B00" w:rsidRPr="00A87D36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21286F6F" w14:textId="77777777" w:rsidR="007C4B00" w:rsidRPr="00A87D36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3104A1B2" w14:textId="77777777" w:rsidR="007C4B00" w:rsidRPr="00A46EA5" w:rsidRDefault="007C4B00" w:rsidP="004B1D74">
            <w:pPr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4B1D74" w:rsidRPr="00A46EA5" w14:paraId="45FEFD80" w14:textId="312FFB21" w:rsidTr="004B1D74">
        <w:trPr>
          <w:trHeight w:val="575"/>
          <w:jc w:val="center"/>
        </w:trPr>
        <w:tc>
          <w:tcPr>
            <w:tcW w:w="4045" w:type="dxa"/>
          </w:tcPr>
          <w:p w14:paraId="3505E6A9" w14:textId="77777777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Report Out</w:t>
            </w:r>
          </w:p>
          <w:p w14:paraId="2D39C98A" w14:textId="20ACCAE2" w:rsidR="007C4B00" w:rsidRPr="00A46EA5" w:rsidRDefault="007C4B00" w:rsidP="004B1D74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1.  FLAC </w:t>
            </w:r>
          </w:p>
          <w:p w14:paraId="20BF45FF" w14:textId="2859C6B6" w:rsidR="007C4B00" w:rsidRPr="00A46EA5" w:rsidRDefault="007C4B00" w:rsidP="004B1D74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2.  FLEX</w:t>
            </w:r>
          </w:p>
          <w:p w14:paraId="0C7952B3" w14:textId="0D58BDFB" w:rsidR="007C4B00" w:rsidRPr="00A46EA5" w:rsidRDefault="007C4B00" w:rsidP="004B1D74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3.  PGI</w:t>
            </w:r>
          </w:p>
          <w:p w14:paraId="5428BFDC" w14:textId="297FBB51" w:rsidR="007C4B00" w:rsidRPr="00A46EA5" w:rsidRDefault="007C4B00" w:rsidP="004B1D74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4.  GP Cross-Council Committee</w:t>
            </w:r>
          </w:p>
          <w:p w14:paraId="01063DFF" w14:textId="63DE8C14" w:rsidR="007C4B00" w:rsidRPr="00A46EA5" w:rsidRDefault="007C4B00" w:rsidP="004B1D74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920" w:type="dxa"/>
            <w:shd w:val="clear" w:color="auto" w:fill="auto"/>
          </w:tcPr>
          <w:p w14:paraId="26FAF623" w14:textId="21F6DD5E" w:rsidR="007C4B00" w:rsidRPr="00A46EA5" w:rsidRDefault="00876D98" w:rsidP="004B1D74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No Report Out. </w:t>
            </w:r>
          </w:p>
          <w:p w14:paraId="04C151EB" w14:textId="217654F4" w:rsidR="007C4B00" w:rsidRPr="00A46EA5" w:rsidRDefault="00DC75D5" w:rsidP="00876D98">
            <w:pPr>
              <w:pStyle w:val="ListParagraph"/>
              <w:numPr>
                <w:ilvl w:val="0"/>
                <w:numId w:val="2"/>
              </w:numPr>
              <w:ind w:left="610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Flex Day </w:t>
            </w:r>
            <w:r w:rsidRPr="00DC75D5">
              <w:rPr>
                <w:rFonts w:ascii="Calibri Light" w:hAnsi="Calibri Light" w:cs="Calibri Light"/>
              </w:rPr>
              <w:t>Plann</w:t>
            </w:r>
            <w:r>
              <w:rPr>
                <w:rFonts w:ascii="Calibri Light" w:hAnsi="Calibri Light" w:cs="Calibri Light"/>
              </w:rPr>
              <w:t>ing Committee continues to meet. The</w:t>
            </w:r>
            <w:r w:rsidRPr="00DC75D5">
              <w:rPr>
                <w:rFonts w:ascii="Calibri Light" w:hAnsi="Calibri Light" w:cs="Calibri Light"/>
              </w:rPr>
              <w:t xml:space="preserve"> schedule outline there will be two breakout sessions, and a longer opening welcome, as there's a lot of material to be communicated and covered. </w:t>
            </w:r>
            <w:r>
              <w:rPr>
                <w:rFonts w:ascii="Calibri Light" w:hAnsi="Calibri Light" w:cs="Calibri Light"/>
              </w:rPr>
              <w:t>The planning group is</w:t>
            </w:r>
            <w:r w:rsidRPr="00DC75D5">
              <w:rPr>
                <w:rFonts w:ascii="Calibri Light" w:hAnsi="Calibri Light" w:cs="Calibri Light"/>
              </w:rPr>
              <w:t xml:space="preserve"> also looking at having a guest speaker, the </w:t>
            </w:r>
            <w:r>
              <w:rPr>
                <w:rFonts w:ascii="Calibri Light" w:hAnsi="Calibri Light" w:cs="Calibri Light"/>
              </w:rPr>
              <w:t xml:space="preserve">guest speaker may </w:t>
            </w:r>
            <w:r>
              <w:rPr>
                <w:rFonts w:ascii="Calibri Light" w:hAnsi="Calibri Light" w:cs="Calibri Light"/>
              </w:rPr>
              <w:lastRenderedPageBreak/>
              <w:t xml:space="preserve">not be </w:t>
            </w:r>
            <w:r w:rsidR="000740C0">
              <w:rPr>
                <w:rFonts w:ascii="Calibri Light" w:hAnsi="Calibri Light" w:cs="Calibri Light"/>
              </w:rPr>
              <w:t>available</w:t>
            </w:r>
            <w:r w:rsidRPr="00DC75D5">
              <w:rPr>
                <w:rFonts w:ascii="Calibri Light" w:hAnsi="Calibri Light" w:cs="Calibri Light"/>
              </w:rPr>
              <w:t xml:space="preserve"> but </w:t>
            </w:r>
            <w:r>
              <w:rPr>
                <w:rFonts w:ascii="Calibri Light" w:hAnsi="Calibri Light" w:cs="Calibri Light"/>
              </w:rPr>
              <w:t>they are</w:t>
            </w:r>
            <w:r w:rsidRPr="00DC75D5">
              <w:rPr>
                <w:rFonts w:ascii="Calibri Light" w:hAnsi="Calibri Light" w:cs="Calibri Light"/>
              </w:rPr>
              <w:t xml:space="preserve"> looking into</w:t>
            </w:r>
            <w:r>
              <w:rPr>
                <w:rFonts w:ascii="Calibri Light" w:hAnsi="Calibri Light" w:cs="Calibri Light"/>
              </w:rPr>
              <w:t xml:space="preserve"> the group</w:t>
            </w:r>
            <w:r w:rsidRPr="00DC75D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Hollaback</w:t>
            </w:r>
            <w:r w:rsidR="000740C0">
              <w:rPr>
                <w:rFonts w:ascii="Calibri Light" w:hAnsi="Calibri Light" w:cs="Calibri Light"/>
              </w:rPr>
              <w:t>!</w:t>
            </w:r>
            <w:r>
              <w:rPr>
                <w:rFonts w:ascii="Calibri Light" w:hAnsi="Calibri Light" w:cs="Calibri Light"/>
              </w:rPr>
              <w:t xml:space="preserve"> to provide a bystander training as a keynote. Maya</w:t>
            </w:r>
            <w:r w:rsidR="000740C0">
              <w:rPr>
                <w:rFonts w:ascii="Calibri Light" w:hAnsi="Calibri Light" w:cs="Calibri Light"/>
              </w:rPr>
              <w:t xml:space="preserve"> Alvarez-Galvan</w:t>
            </w:r>
            <w:r>
              <w:rPr>
                <w:rFonts w:ascii="Calibri Light" w:hAnsi="Calibri Light" w:cs="Calibri Light"/>
              </w:rPr>
              <w:t xml:space="preserve"> and Lianne Greeenlee </w:t>
            </w:r>
            <w:r w:rsidR="000740C0">
              <w:rPr>
                <w:rFonts w:ascii="Calibri Light" w:hAnsi="Calibri Light" w:cs="Calibri Light"/>
              </w:rPr>
              <w:t>both attended a</w:t>
            </w:r>
            <w:r>
              <w:rPr>
                <w:rFonts w:ascii="Calibri Light" w:hAnsi="Calibri Light" w:cs="Calibri Light"/>
              </w:rPr>
              <w:t xml:space="preserve"> training </w:t>
            </w:r>
            <w:r w:rsidR="000740C0">
              <w:rPr>
                <w:rFonts w:ascii="Calibri Light" w:hAnsi="Calibri Light" w:cs="Calibri Light"/>
              </w:rPr>
              <w:t xml:space="preserve">shared that </w:t>
            </w:r>
            <w:r>
              <w:rPr>
                <w:rFonts w:ascii="Calibri Light" w:hAnsi="Calibri Light" w:cs="Calibri Light"/>
              </w:rPr>
              <w:t xml:space="preserve">it was </w:t>
            </w:r>
            <w:r w:rsidR="000740C0">
              <w:rPr>
                <w:rFonts w:ascii="Calibri Light" w:hAnsi="Calibri Light" w:cs="Calibri Light"/>
              </w:rPr>
              <w:t xml:space="preserve">a </w:t>
            </w:r>
            <w:r>
              <w:rPr>
                <w:rFonts w:ascii="Calibri Light" w:hAnsi="Calibri Light" w:cs="Calibri Light"/>
              </w:rPr>
              <w:t>great</w:t>
            </w:r>
            <w:r w:rsidR="000740C0">
              <w:rPr>
                <w:rFonts w:ascii="Calibri Light" w:hAnsi="Calibri Light" w:cs="Calibri Light"/>
              </w:rPr>
              <w:t xml:space="preserve"> training</w:t>
            </w:r>
            <w:r>
              <w:rPr>
                <w:rFonts w:ascii="Calibri Light" w:hAnsi="Calibri Light" w:cs="Calibri Light"/>
              </w:rPr>
              <w:t xml:space="preserve">. </w:t>
            </w:r>
            <w:r w:rsidRPr="00DC75D5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The planning committee is working on a contingency plan </w:t>
            </w:r>
            <w:r w:rsidRPr="00DC75D5">
              <w:rPr>
                <w:rFonts w:ascii="Calibri Light" w:hAnsi="Calibri Light" w:cs="Calibri Light"/>
              </w:rPr>
              <w:t>to h</w:t>
            </w:r>
            <w:r w:rsidR="0058550F">
              <w:rPr>
                <w:rFonts w:ascii="Calibri Light" w:hAnsi="Calibri Light" w:cs="Calibri Light"/>
              </w:rPr>
              <w:t xml:space="preserve">ave a different speaker, and they </w:t>
            </w:r>
            <w:r w:rsidRPr="00DC75D5">
              <w:rPr>
                <w:rFonts w:ascii="Calibri Light" w:hAnsi="Calibri Light" w:cs="Calibri Light"/>
              </w:rPr>
              <w:t>have invited some</w:t>
            </w:r>
            <w:r w:rsidR="0058550F">
              <w:rPr>
                <w:rFonts w:ascii="Calibri Light" w:hAnsi="Calibri Light" w:cs="Calibri Light"/>
              </w:rPr>
              <w:t xml:space="preserve"> student performances, the f</w:t>
            </w:r>
            <w:r w:rsidRPr="00DC75D5">
              <w:rPr>
                <w:rFonts w:ascii="Calibri Light" w:hAnsi="Calibri Light" w:cs="Calibri Light"/>
              </w:rPr>
              <w:t xml:space="preserve">orensic award winning </w:t>
            </w:r>
            <w:r w:rsidR="0058550F">
              <w:rPr>
                <w:rFonts w:ascii="Calibri Light" w:hAnsi="Calibri Light" w:cs="Calibri Light"/>
              </w:rPr>
              <w:t>team to present during the lunch session and</w:t>
            </w:r>
            <w:r w:rsidRPr="00DC75D5">
              <w:rPr>
                <w:rFonts w:ascii="Calibri Light" w:hAnsi="Calibri Light" w:cs="Calibri Light"/>
              </w:rPr>
              <w:t xml:space="preserve"> </w:t>
            </w:r>
            <w:r w:rsidR="0058550F">
              <w:rPr>
                <w:rFonts w:ascii="Calibri Light" w:hAnsi="Calibri Light" w:cs="Calibri Light"/>
              </w:rPr>
              <w:t xml:space="preserve">the </w:t>
            </w:r>
            <w:r w:rsidRPr="00DC75D5">
              <w:rPr>
                <w:rFonts w:ascii="Calibri Light" w:hAnsi="Calibri Light" w:cs="Calibri Light"/>
              </w:rPr>
              <w:t>theater students who are</w:t>
            </w:r>
            <w:r w:rsidR="000740C0">
              <w:rPr>
                <w:rFonts w:ascii="Calibri Light" w:hAnsi="Calibri Light" w:cs="Calibri Light"/>
              </w:rPr>
              <w:t xml:space="preserve"> working on a play that they</w:t>
            </w:r>
            <w:r w:rsidRPr="00DC75D5">
              <w:rPr>
                <w:rFonts w:ascii="Calibri Light" w:hAnsi="Calibri Light" w:cs="Calibri Light"/>
              </w:rPr>
              <w:t xml:space="preserve"> have recorded via Zoom</w:t>
            </w:r>
            <w:r w:rsidR="0058550F">
              <w:rPr>
                <w:rFonts w:ascii="Calibri Light" w:hAnsi="Calibri Light" w:cs="Calibri Light"/>
              </w:rPr>
              <w:t xml:space="preserve">. The plan is to </w:t>
            </w:r>
            <w:r w:rsidR="000740C0">
              <w:rPr>
                <w:rFonts w:ascii="Calibri Light" w:hAnsi="Calibri Light" w:cs="Calibri Light"/>
              </w:rPr>
              <w:t xml:space="preserve">have </w:t>
            </w:r>
            <w:r w:rsidR="000740C0" w:rsidRPr="00DC75D5">
              <w:rPr>
                <w:rFonts w:ascii="Calibri Light" w:hAnsi="Calibri Light" w:cs="Calibri Light"/>
              </w:rPr>
              <w:t>Flex</w:t>
            </w:r>
            <w:r w:rsidR="000740C0">
              <w:rPr>
                <w:rFonts w:ascii="Calibri Light" w:hAnsi="Calibri Light" w:cs="Calibri Light"/>
              </w:rPr>
              <w:t xml:space="preserve"> Day announcement out the end of the Spring semester so </w:t>
            </w:r>
            <w:r w:rsidR="0058550F">
              <w:rPr>
                <w:rFonts w:ascii="Calibri Light" w:hAnsi="Calibri Light" w:cs="Calibri Light"/>
              </w:rPr>
              <w:t xml:space="preserve">faculty </w:t>
            </w:r>
            <w:r w:rsidR="000740C0">
              <w:rPr>
                <w:rFonts w:ascii="Calibri Light" w:hAnsi="Calibri Light" w:cs="Calibri Light"/>
              </w:rPr>
              <w:t xml:space="preserve">that do not teach in the Summer have to opportunity to </w:t>
            </w:r>
            <w:r w:rsidR="0058550F">
              <w:rPr>
                <w:rFonts w:ascii="Calibri Light" w:hAnsi="Calibri Light" w:cs="Calibri Light"/>
              </w:rPr>
              <w:t xml:space="preserve">register. </w:t>
            </w:r>
          </w:p>
          <w:p w14:paraId="09D13005" w14:textId="1A75F29D" w:rsidR="005272F6" w:rsidRPr="00FB5F7B" w:rsidRDefault="00BC5318" w:rsidP="004B1D74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Faculty Association Contract Tip Series and Facts is an </w:t>
            </w:r>
            <w:r w:rsidRPr="00BC5318">
              <w:rPr>
                <w:rFonts w:ascii="Calibri Light" w:hAnsi="Calibri Light" w:cs="Calibri Light"/>
              </w:rPr>
              <w:t xml:space="preserve">event </w:t>
            </w:r>
            <w:r>
              <w:rPr>
                <w:rFonts w:ascii="Calibri Light" w:hAnsi="Calibri Light" w:cs="Calibri Light"/>
              </w:rPr>
              <w:t xml:space="preserve">that focuses </w:t>
            </w:r>
            <w:r w:rsidR="005272F6">
              <w:rPr>
                <w:rFonts w:ascii="Calibri Light" w:hAnsi="Calibri Light" w:cs="Calibri Light"/>
              </w:rPr>
              <w:t xml:space="preserve">on faculty benefits and their contract, </w:t>
            </w:r>
            <w:r w:rsidR="005272F6" w:rsidRPr="005272F6">
              <w:rPr>
                <w:rFonts w:ascii="Calibri Light" w:hAnsi="Calibri Light" w:cs="Calibri Light"/>
              </w:rPr>
              <w:t>things that they may need to know that would help them negoti</w:t>
            </w:r>
            <w:r w:rsidR="005272F6">
              <w:rPr>
                <w:rFonts w:ascii="Calibri Light" w:hAnsi="Calibri Light" w:cs="Calibri Light"/>
              </w:rPr>
              <w:t>ate their contract on their own. S</w:t>
            </w:r>
            <w:r w:rsidR="005272F6" w:rsidRPr="005272F6">
              <w:rPr>
                <w:rFonts w:ascii="Calibri Light" w:hAnsi="Calibri Light" w:cs="Calibri Light"/>
              </w:rPr>
              <w:t>ome of the wo</w:t>
            </w:r>
            <w:r w:rsidR="005272F6">
              <w:rPr>
                <w:rFonts w:ascii="Calibri Light" w:hAnsi="Calibri Light" w:cs="Calibri Light"/>
              </w:rPr>
              <w:t xml:space="preserve">rkshops will be given by HR (Leaves options and </w:t>
            </w:r>
            <w:r w:rsidR="000740C0">
              <w:rPr>
                <w:rFonts w:ascii="Calibri Light" w:hAnsi="Calibri Light" w:cs="Calibri Light"/>
              </w:rPr>
              <w:t>Column</w:t>
            </w:r>
            <w:r w:rsidR="005272F6">
              <w:rPr>
                <w:rFonts w:ascii="Calibri Light" w:hAnsi="Calibri Light" w:cs="Calibri Light"/>
              </w:rPr>
              <w:t xml:space="preserve"> crossover sessions)</w:t>
            </w:r>
            <w:r w:rsidR="00BA61E3">
              <w:rPr>
                <w:rFonts w:ascii="Calibri Light" w:hAnsi="Calibri Light" w:cs="Calibri Light"/>
              </w:rPr>
              <w:t>. AFAC (</w:t>
            </w:r>
            <w:r w:rsidR="000740C0">
              <w:rPr>
                <w:rFonts w:ascii="Calibri Light" w:hAnsi="Calibri Light" w:cs="Calibri Light"/>
              </w:rPr>
              <w:t>Adjunct</w:t>
            </w:r>
            <w:r w:rsidR="00BA61E3">
              <w:rPr>
                <w:rFonts w:ascii="Calibri Light" w:hAnsi="Calibri Light" w:cs="Calibri Light"/>
              </w:rPr>
              <w:t xml:space="preserve"> Faculty Advisory Committee) will be coordinating the part-time faculty workshops with the help form HR if needed. </w:t>
            </w:r>
            <w:r w:rsidR="005272F6" w:rsidRPr="005272F6">
              <w:rPr>
                <w:rFonts w:ascii="Calibri Light" w:hAnsi="Calibri Light" w:cs="Calibri Light"/>
              </w:rPr>
              <w:t xml:space="preserve"> </w:t>
            </w:r>
          </w:p>
          <w:p w14:paraId="38664201" w14:textId="4410BE45" w:rsidR="007C4B00" w:rsidRPr="00FB5F7B" w:rsidRDefault="00FB5F7B" w:rsidP="000740C0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FB5F7B">
              <w:rPr>
                <w:rFonts w:ascii="Calibri Light" w:hAnsi="Calibri Light" w:cs="Calibri Light"/>
              </w:rPr>
              <w:t xml:space="preserve">Guided Pathways continues to </w:t>
            </w:r>
            <w:r>
              <w:rPr>
                <w:rFonts w:ascii="Calibri Light" w:hAnsi="Calibri Light" w:cs="Calibri Light"/>
              </w:rPr>
              <w:t>have two funding opportunities Rise funding and the Mini G</w:t>
            </w:r>
            <w:r w:rsidRPr="00FB5F7B">
              <w:rPr>
                <w:rFonts w:ascii="Calibri Light" w:hAnsi="Calibri Light" w:cs="Calibri Light"/>
              </w:rPr>
              <w:t>ran</w:t>
            </w:r>
            <w:r>
              <w:rPr>
                <w:rFonts w:ascii="Calibri Light" w:hAnsi="Calibri Light" w:cs="Calibri Light"/>
              </w:rPr>
              <w:t>t funding. E</w:t>
            </w:r>
            <w:r w:rsidRPr="00FB5F7B">
              <w:rPr>
                <w:rFonts w:ascii="Calibri Light" w:hAnsi="Calibri Light" w:cs="Calibri Light"/>
              </w:rPr>
              <w:t xml:space="preserve">very department is eligible for </w:t>
            </w:r>
            <w:r>
              <w:rPr>
                <w:rFonts w:ascii="Calibri Light" w:hAnsi="Calibri Light" w:cs="Calibri Light"/>
              </w:rPr>
              <w:t xml:space="preserve">the Rise funding </w:t>
            </w:r>
            <w:r w:rsidRPr="00FB5F7B">
              <w:rPr>
                <w:rFonts w:ascii="Calibri Light" w:hAnsi="Calibri Light" w:cs="Calibri Light"/>
              </w:rPr>
              <w:t>each academic year</w:t>
            </w:r>
            <w:r w:rsidR="000740C0">
              <w:rPr>
                <w:rFonts w:ascii="Calibri Light" w:hAnsi="Calibri Light" w:cs="Calibri Light"/>
              </w:rPr>
              <w:t xml:space="preserve">. If a department </w:t>
            </w:r>
            <w:r>
              <w:rPr>
                <w:rFonts w:ascii="Calibri Light" w:hAnsi="Calibri Light" w:cs="Calibri Light"/>
              </w:rPr>
              <w:t xml:space="preserve">applied and were approved this </w:t>
            </w:r>
            <w:r w:rsidR="000740C0">
              <w:rPr>
                <w:rFonts w:ascii="Calibri Light" w:hAnsi="Calibri Light" w:cs="Calibri Light"/>
              </w:rPr>
              <w:t>year</w:t>
            </w:r>
            <w:r>
              <w:rPr>
                <w:rFonts w:ascii="Calibri Light" w:hAnsi="Calibri Light" w:cs="Calibri Light"/>
              </w:rPr>
              <w:t xml:space="preserve"> they can essentially apply again next academic year.</w:t>
            </w:r>
            <w:r w:rsidRPr="00FB5F7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The grant ends</w:t>
            </w:r>
            <w:r w:rsidR="000740C0">
              <w:rPr>
                <w:rFonts w:ascii="Calibri Light" w:hAnsi="Calibri Light" w:cs="Calibri Light"/>
              </w:rPr>
              <w:t xml:space="preserve"> June 30, </w:t>
            </w:r>
            <w:r w:rsidRPr="00FB5F7B">
              <w:rPr>
                <w:rFonts w:ascii="Calibri Light" w:hAnsi="Calibri Light" w:cs="Calibri Light"/>
              </w:rPr>
              <w:t>2022</w:t>
            </w:r>
            <w:r>
              <w:rPr>
                <w:rFonts w:ascii="Calibri Light" w:hAnsi="Calibri Light" w:cs="Calibri Light"/>
              </w:rPr>
              <w:t xml:space="preserve">. GP has </w:t>
            </w:r>
            <w:r w:rsidRPr="00FB5F7B">
              <w:rPr>
                <w:rFonts w:ascii="Calibri Light" w:hAnsi="Calibri Light" w:cs="Calibri Light"/>
              </w:rPr>
              <w:t>roughly, $</w:t>
            </w:r>
            <w:r w:rsidR="000740C0" w:rsidRPr="00FB5F7B">
              <w:rPr>
                <w:rFonts w:ascii="Calibri Light" w:hAnsi="Calibri Light" w:cs="Calibri Light"/>
              </w:rPr>
              <w:t xml:space="preserve">700,000 </w:t>
            </w:r>
            <w:r w:rsidR="000740C0">
              <w:rPr>
                <w:rFonts w:ascii="Calibri Light" w:hAnsi="Calibri Light" w:cs="Calibri Light"/>
              </w:rPr>
              <w:t>to spend down and has received</w:t>
            </w:r>
            <w:r>
              <w:rPr>
                <w:rFonts w:ascii="Calibri Light" w:hAnsi="Calibri Light" w:cs="Calibri Light"/>
              </w:rPr>
              <w:t xml:space="preserve"> many</w:t>
            </w:r>
            <w:r w:rsidRPr="00FB5F7B">
              <w:rPr>
                <w:rFonts w:ascii="Calibri Light" w:hAnsi="Calibri Light" w:cs="Calibri Light"/>
              </w:rPr>
              <w:t xml:space="preserve"> mini grant</w:t>
            </w:r>
            <w:r w:rsidR="000740C0">
              <w:rPr>
                <w:rFonts w:ascii="Calibri Light" w:hAnsi="Calibri Light" w:cs="Calibri Light"/>
              </w:rPr>
              <w:t xml:space="preserve">s. </w:t>
            </w:r>
            <w:r>
              <w:rPr>
                <w:rFonts w:ascii="Calibri Light" w:hAnsi="Calibri Light" w:cs="Calibri Light"/>
              </w:rPr>
              <w:t xml:space="preserve">ACUE funding request is on the agenda for review.  </w:t>
            </w:r>
          </w:p>
        </w:tc>
        <w:tc>
          <w:tcPr>
            <w:tcW w:w="2232" w:type="dxa"/>
          </w:tcPr>
          <w:p w14:paraId="5C203283" w14:textId="77777777" w:rsidR="00553DCF" w:rsidRPr="00A87D36" w:rsidRDefault="00553DCF" w:rsidP="004B1D74">
            <w:pPr>
              <w:pStyle w:val="ListParagraph"/>
              <w:numPr>
                <w:ilvl w:val="0"/>
                <w:numId w:val="14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lastRenderedPageBreak/>
              <w:t xml:space="preserve">II.A.14 </w:t>
            </w:r>
          </w:p>
          <w:p w14:paraId="5A3EC5B9" w14:textId="77777777" w:rsidR="00553DCF" w:rsidRPr="00A87D36" w:rsidRDefault="00553DCF" w:rsidP="004B1D74">
            <w:pPr>
              <w:pStyle w:val="ListParagraph"/>
              <w:numPr>
                <w:ilvl w:val="0"/>
                <w:numId w:val="14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353426E5" w14:textId="77777777" w:rsidR="00553DCF" w:rsidRPr="00A87D36" w:rsidRDefault="00553DCF" w:rsidP="004B1D74">
            <w:pPr>
              <w:pStyle w:val="ListParagraph"/>
              <w:numPr>
                <w:ilvl w:val="0"/>
                <w:numId w:val="14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CC4ED1E" w14:textId="77777777" w:rsidR="00553DCF" w:rsidRPr="00A87D36" w:rsidRDefault="00553DCF" w:rsidP="004B1D74">
            <w:pPr>
              <w:pStyle w:val="ListParagraph"/>
              <w:numPr>
                <w:ilvl w:val="0"/>
                <w:numId w:val="14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18C1F56F" w14:textId="77777777" w:rsidR="007C4B00" w:rsidRPr="00A46EA5" w:rsidRDefault="007C4B00" w:rsidP="004B1D74">
            <w:pPr>
              <w:pStyle w:val="ListParagraph"/>
              <w:ind w:left="616"/>
              <w:rPr>
                <w:rFonts w:ascii="Calibri Light" w:hAnsi="Calibri Light" w:cs="Calibri Light"/>
              </w:rPr>
            </w:pPr>
          </w:p>
        </w:tc>
      </w:tr>
      <w:tr w:rsidR="004B1D74" w:rsidRPr="00A46EA5" w14:paraId="1B617152" w14:textId="1D323325" w:rsidTr="004B1D74">
        <w:trPr>
          <w:trHeight w:val="575"/>
          <w:jc w:val="center"/>
        </w:trPr>
        <w:tc>
          <w:tcPr>
            <w:tcW w:w="4045" w:type="dxa"/>
          </w:tcPr>
          <w:p w14:paraId="7071C690" w14:textId="403C36D2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Guests</w:t>
            </w:r>
          </w:p>
        </w:tc>
        <w:tc>
          <w:tcPr>
            <w:tcW w:w="7920" w:type="dxa"/>
            <w:shd w:val="clear" w:color="auto" w:fill="auto"/>
          </w:tcPr>
          <w:p w14:paraId="57DB83F0" w14:textId="71BF4EF9" w:rsidR="007C4B00" w:rsidRPr="00A46EA5" w:rsidRDefault="00FB5F7B" w:rsidP="004B1D74">
            <w:p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No Guests. </w:t>
            </w:r>
          </w:p>
        </w:tc>
        <w:tc>
          <w:tcPr>
            <w:tcW w:w="2232" w:type="dxa"/>
          </w:tcPr>
          <w:p w14:paraId="29E0CF36" w14:textId="77777777" w:rsidR="007C4B00" w:rsidRDefault="007C4B00" w:rsidP="004B1D74">
            <w:p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</w:p>
        </w:tc>
      </w:tr>
      <w:tr w:rsidR="004B1D74" w:rsidRPr="00A46EA5" w14:paraId="52C95D50" w14:textId="7FD88A54" w:rsidTr="004B1D74">
        <w:trPr>
          <w:trHeight w:val="278"/>
          <w:jc w:val="center"/>
        </w:trPr>
        <w:tc>
          <w:tcPr>
            <w:tcW w:w="4045" w:type="dxa"/>
          </w:tcPr>
          <w:p w14:paraId="4D0EA3E7" w14:textId="1F1C8A6F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 xml:space="preserve">Action Items      </w:t>
            </w:r>
          </w:p>
          <w:p w14:paraId="6925F891" w14:textId="48A601A0" w:rsidR="007C4B00" w:rsidRPr="00A46EA5" w:rsidRDefault="007C4B00" w:rsidP="004B1D74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 PGI Recommendations </w:t>
            </w:r>
          </w:p>
        </w:tc>
        <w:tc>
          <w:tcPr>
            <w:tcW w:w="7920" w:type="dxa"/>
            <w:shd w:val="clear" w:color="auto" w:fill="auto"/>
          </w:tcPr>
          <w:p w14:paraId="4D6E98A7" w14:textId="464C8A3C" w:rsidR="007C4B00" w:rsidRDefault="00F02A46" w:rsidP="004B1D74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Q</w:t>
            </w:r>
            <w:r w:rsidR="00456E79">
              <w:rPr>
                <w:rFonts w:ascii="Calibri Light" w:hAnsi="Calibri Light" w:cs="Calibri Light"/>
                <w:color w:val="000000"/>
              </w:rPr>
              <w:t>uo</w:t>
            </w:r>
            <w:r>
              <w:rPr>
                <w:rFonts w:ascii="Calibri Light" w:hAnsi="Calibri Light" w:cs="Calibri Light"/>
                <w:color w:val="000000"/>
              </w:rPr>
              <w:t xml:space="preserve">rum not met as of 5.20.21. Please vote via Smartsheet. </w:t>
            </w:r>
          </w:p>
          <w:p w14:paraId="7C50AB05" w14:textId="77777777" w:rsidR="007C4B00" w:rsidRDefault="007C4B00" w:rsidP="004B1D74">
            <w:pPr>
              <w:pStyle w:val="ListParagraph"/>
              <w:numPr>
                <w:ilvl w:val="1"/>
                <w:numId w:val="11"/>
              </w:numPr>
              <w:rPr>
                <w:rFonts w:ascii="Calibri Light" w:hAnsi="Calibri Light" w:cs="Calibri Light"/>
                <w:color w:val="000000"/>
              </w:rPr>
            </w:pPr>
            <w:r w:rsidRPr="00E46B47">
              <w:rPr>
                <w:rFonts w:ascii="Calibri Light" w:hAnsi="Calibri Light" w:cs="Calibri Light"/>
                <w:color w:val="000000"/>
              </w:rPr>
              <w:t>DEISA 1 for Teaching: Diversity, Equity, Inclusion, Social Justice, and Anti-Racism</w:t>
            </w:r>
          </w:p>
          <w:p w14:paraId="19BBC034" w14:textId="5C628338" w:rsidR="007C4B00" w:rsidRPr="00E46B47" w:rsidRDefault="007C4B00" w:rsidP="004B1D74">
            <w:pPr>
              <w:pStyle w:val="ListParagraph"/>
              <w:numPr>
                <w:ilvl w:val="1"/>
                <w:numId w:val="11"/>
              </w:numPr>
              <w:rPr>
                <w:rFonts w:ascii="Calibri Light" w:hAnsi="Calibri Light" w:cs="Calibri Light"/>
                <w:color w:val="000000"/>
              </w:rPr>
            </w:pPr>
            <w:r w:rsidRPr="00E46B47">
              <w:rPr>
                <w:rFonts w:ascii="Calibri Light" w:hAnsi="Calibri Light" w:cs="Calibri Light"/>
                <w:color w:val="000000"/>
              </w:rPr>
              <w:lastRenderedPageBreak/>
              <w:t>Student Conduct Board Hearing Training</w:t>
            </w:r>
          </w:p>
        </w:tc>
        <w:tc>
          <w:tcPr>
            <w:tcW w:w="2232" w:type="dxa"/>
          </w:tcPr>
          <w:p w14:paraId="0938C7C1" w14:textId="77777777" w:rsidR="00022C33" w:rsidRPr="00A87D36" w:rsidRDefault="00022C33" w:rsidP="004B1D74">
            <w:pPr>
              <w:pStyle w:val="ListParagraph"/>
              <w:numPr>
                <w:ilvl w:val="0"/>
                <w:numId w:val="1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lastRenderedPageBreak/>
              <w:t>II.A.7</w:t>
            </w:r>
          </w:p>
          <w:p w14:paraId="6253E651" w14:textId="77777777" w:rsidR="00022C33" w:rsidRPr="00A87D36" w:rsidRDefault="00022C33" w:rsidP="004B1D74">
            <w:pPr>
              <w:pStyle w:val="ListParagraph"/>
              <w:numPr>
                <w:ilvl w:val="0"/>
                <w:numId w:val="1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47B79BE6" w14:textId="77777777" w:rsidR="00022C33" w:rsidRPr="00A87D36" w:rsidRDefault="00022C33" w:rsidP="004B1D74">
            <w:pPr>
              <w:pStyle w:val="ListParagraph"/>
              <w:numPr>
                <w:ilvl w:val="0"/>
                <w:numId w:val="1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313FC24F" w14:textId="69E4A4AA" w:rsidR="007C4B00" w:rsidRPr="00022C33" w:rsidRDefault="00022C33" w:rsidP="004B1D74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  <w:color w:val="000000"/>
              </w:rPr>
            </w:pPr>
            <w:r w:rsidRPr="00022C33">
              <w:rPr>
                <w:rFonts w:ascii="Calibri Light" w:hAnsi="Calibri Light" w:cs="Calibri Light"/>
                <w:bCs/>
                <w:iCs/>
              </w:rPr>
              <w:lastRenderedPageBreak/>
              <w:t>III.C.1</w:t>
            </w:r>
          </w:p>
        </w:tc>
      </w:tr>
      <w:tr w:rsidR="004B1D74" w:rsidRPr="00A46EA5" w14:paraId="2DCACA6A" w14:textId="08D21B31" w:rsidTr="004B1D74">
        <w:trPr>
          <w:trHeight w:val="1187"/>
          <w:jc w:val="center"/>
        </w:trPr>
        <w:tc>
          <w:tcPr>
            <w:tcW w:w="4045" w:type="dxa"/>
          </w:tcPr>
          <w:p w14:paraId="25275096" w14:textId="3D65DD5F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A46EA5">
              <w:rPr>
                <w:rFonts w:ascii="Calibri Light" w:hAnsi="Calibri Light" w:cs="Calibri Light"/>
                <w:b/>
                <w:color w:val="000000" w:themeColor="text1"/>
              </w:rPr>
              <w:lastRenderedPageBreak/>
              <w:t>Discussion Items</w:t>
            </w:r>
          </w:p>
          <w:p w14:paraId="0A0F22A0" w14:textId="29E13622" w:rsidR="007C4B00" w:rsidRDefault="007C4B00" w:rsidP="004B1D74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A46EA5">
              <w:rPr>
                <w:rFonts w:ascii="Calibri Light" w:hAnsi="Calibri Light" w:cs="Calibri Light"/>
                <w:color w:val="000000" w:themeColor="text1"/>
              </w:rPr>
              <w:t>End-of-Year Report</w:t>
            </w:r>
          </w:p>
          <w:p w14:paraId="3FE674C4" w14:textId="3C6C3994" w:rsidR="007C4B00" w:rsidRPr="00A46EA5" w:rsidRDefault="007C4B00" w:rsidP="004B1D74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Committee Goals and Progress Report 2020/21</w:t>
            </w:r>
          </w:p>
          <w:p w14:paraId="1C7FFDF0" w14:textId="570E6B2A" w:rsidR="007C4B00" w:rsidRPr="00A46EA5" w:rsidRDefault="007C4B00" w:rsidP="004B1D74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VPI Kelly Fowler FPDC  guest on May 27</w:t>
            </w:r>
          </w:p>
          <w:p w14:paraId="2304FC87" w14:textId="5B6F60EE" w:rsidR="007C4B00" w:rsidRDefault="007C4B00" w:rsidP="004B1D74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A46EA5">
              <w:rPr>
                <w:rFonts w:ascii="Calibri Light" w:hAnsi="Calibri Light" w:cs="Calibri Light"/>
                <w:color w:val="000000" w:themeColor="text1"/>
              </w:rPr>
              <w:t>FPDC Goals for 2021/22</w:t>
            </w:r>
          </w:p>
          <w:p w14:paraId="5AE674DC" w14:textId="1F2EA4B0" w:rsidR="007C4B00" w:rsidRPr="00A46EA5" w:rsidRDefault="007C4B00" w:rsidP="004B1D74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FPDC meetings Fall 2021</w:t>
            </w:r>
          </w:p>
          <w:p w14:paraId="1A575282" w14:textId="77777777" w:rsidR="007C4B00" w:rsidRPr="00A46EA5" w:rsidRDefault="007C4B00" w:rsidP="004B1D74">
            <w:pPr>
              <w:pStyle w:val="ListParagraph"/>
              <w:rPr>
                <w:rFonts w:ascii="Calibri Light" w:hAnsi="Calibri Light" w:cs="Calibri Light"/>
              </w:rPr>
            </w:pPr>
          </w:p>
          <w:p w14:paraId="4639FA02" w14:textId="77777777" w:rsidR="007C4B00" w:rsidRPr="00A46EA5" w:rsidRDefault="007C4B00" w:rsidP="004B1D74">
            <w:pPr>
              <w:pStyle w:val="ListParagraph"/>
              <w:rPr>
                <w:rFonts w:ascii="Calibri Light" w:hAnsi="Calibri Light" w:cs="Calibri Light"/>
                <w:color w:val="000000" w:themeColor="text1"/>
              </w:rPr>
            </w:pPr>
          </w:p>
          <w:p w14:paraId="5A211CEE" w14:textId="4BAFB6C5" w:rsidR="007C4B00" w:rsidRPr="00A46EA5" w:rsidRDefault="007C4B00" w:rsidP="004B1D74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27B6FD56" w14:textId="77777777" w:rsidR="007C4B00" w:rsidRPr="00A46EA5" w:rsidRDefault="007C4B00" w:rsidP="004B1D74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41A2A201" w14:textId="77085F02" w:rsidR="007C4B00" w:rsidRPr="00A46EA5" w:rsidRDefault="007C4B00" w:rsidP="004B1D74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7920" w:type="dxa"/>
            <w:shd w:val="clear" w:color="auto" w:fill="auto"/>
          </w:tcPr>
          <w:p w14:paraId="27E78EA8" w14:textId="60EE4B5F" w:rsidR="007C4B00" w:rsidRPr="00A46EA5" w:rsidRDefault="007C4B00" w:rsidP="004B1D74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39DAA71B" w14:textId="50FEF7D8" w:rsidR="007C4B00" w:rsidRPr="00A46EA5" w:rsidRDefault="007C4B00" w:rsidP="004B1D74">
            <w:pPr>
              <w:pStyle w:val="ListParagraph"/>
              <w:numPr>
                <w:ilvl w:val="0"/>
                <w:numId w:val="9"/>
              </w:numPr>
              <w:spacing w:after="160" w:line="233" w:lineRule="atLeast"/>
              <w:rPr>
                <w:rFonts w:ascii="Calibri Light" w:hAnsi="Calibri Light" w:cs="Calibri Light"/>
                <w:color w:val="000000"/>
              </w:rPr>
            </w:pPr>
            <w:r w:rsidRPr="00A46EA5">
              <w:rPr>
                <w:rFonts w:ascii="Calibri Light" w:hAnsi="Calibri Light" w:cs="Calibri Light"/>
                <w:color w:val="000000"/>
              </w:rPr>
              <w:t xml:space="preserve">Please </w:t>
            </w:r>
            <w:r>
              <w:rPr>
                <w:rFonts w:ascii="Calibri Light" w:hAnsi="Calibri Light" w:cs="Calibri Light"/>
                <w:color w:val="000000"/>
              </w:rPr>
              <w:t>send your</w:t>
            </w:r>
            <w:r w:rsidRPr="00A46EA5">
              <w:rPr>
                <w:rFonts w:ascii="Calibri Light" w:hAnsi="Calibri Light" w:cs="Calibri Light"/>
                <w:color w:val="000000"/>
              </w:rPr>
              <w:t xml:space="preserve"> contributions</w:t>
            </w:r>
            <w:r>
              <w:rPr>
                <w:rFonts w:ascii="Calibri Light" w:hAnsi="Calibri Light" w:cs="Calibri Light"/>
                <w:color w:val="000000"/>
              </w:rPr>
              <w:t xml:space="preserve"> to Tania by </w:t>
            </w:r>
            <w:r w:rsidRPr="005E24D5">
              <w:rPr>
                <w:rFonts w:ascii="Calibri Light" w:hAnsi="Calibri Light" w:cs="Calibri Light"/>
                <w:b/>
                <w:bCs/>
                <w:color w:val="000000"/>
              </w:rPr>
              <w:t>June 11</w:t>
            </w:r>
            <w:r w:rsidRPr="00A46EA5">
              <w:rPr>
                <w:rFonts w:ascii="Calibri Light" w:hAnsi="Calibri Light" w:cs="Calibri Light"/>
                <w:color w:val="000000"/>
              </w:rPr>
              <w:t xml:space="preserve">. Please include data. </w:t>
            </w:r>
            <w:r>
              <w:rPr>
                <w:rFonts w:ascii="Calibri Light" w:hAnsi="Calibri Light" w:cs="Calibri Light"/>
                <w:color w:val="000000"/>
              </w:rPr>
              <w:t>See last year’s report for guidance. Are there any f</w:t>
            </w:r>
            <w:r w:rsidRPr="00A46EA5">
              <w:rPr>
                <w:rFonts w:ascii="Calibri Light" w:hAnsi="Calibri Light" w:cs="Calibri Light"/>
                <w:color w:val="000000"/>
              </w:rPr>
              <w:t>ocus areas</w:t>
            </w:r>
            <w:r>
              <w:rPr>
                <w:rFonts w:ascii="Calibri Light" w:hAnsi="Calibri Light" w:cs="Calibri Light"/>
                <w:color w:val="000000"/>
              </w:rPr>
              <w:t xml:space="preserve"> we would like to highlight</w:t>
            </w:r>
            <w:r w:rsidRPr="00A46EA5">
              <w:rPr>
                <w:rFonts w:ascii="Calibri Light" w:hAnsi="Calibri Light" w:cs="Calibri Light"/>
                <w:color w:val="000000"/>
              </w:rPr>
              <w:t>?</w:t>
            </w:r>
          </w:p>
          <w:p w14:paraId="705A0CB5" w14:textId="3BE855E9" w:rsidR="007C4B00" w:rsidRDefault="00194159" w:rsidP="004B1D74">
            <w:pPr>
              <w:pStyle w:val="ListParagraph"/>
              <w:numPr>
                <w:ilvl w:val="0"/>
                <w:numId w:val="9"/>
              </w:numPr>
              <w:spacing w:after="160" w:line="233" w:lineRule="atLeas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Council worked on updating goals and progress during this meeting. </w:t>
            </w:r>
          </w:p>
          <w:p w14:paraId="6307F028" w14:textId="7A2BF7B7" w:rsidR="007C4B00" w:rsidRPr="00A46EA5" w:rsidRDefault="00BC6DDA" w:rsidP="004B1D74">
            <w:pPr>
              <w:pStyle w:val="ListParagraph"/>
              <w:numPr>
                <w:ilvl w:val="0"/>
                <w:numId w:val="9"/>
              </w:numPr>
              <w:spacing w:after="160" w:line="233" w:lineRule="atLeas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Michelle </w:t>
            </w:r>
            <w:r w:rsidR="000740C0">
              <w:rPr>
                <w:rFonts w:ascii="Calibri Light" w:hAnsi="Calibri Light" w:cs="Calibri Light"/>
                <w:color w:val="000000"/>
              </w:rPr>
              <w:t>Sampat</w:t>
            </w:r>
            <w:r>
              <w:rPr>
                <w:rFonts w:ascii="Calibri Light" w:hAnsi="Calibri Light" w:cs="Calibri Light"/>
                <w:color w:val="000000"/>
              </w:rPr>
              <w:t xml:space="preserve"> will continue to co-chair FPDC. </w:t>
            </w:r>
            <w:r w:rsidR="007C4B00" w:rsidRPr="00A46EA5">
              <w:rPr>
                <w:rFonts w:ascii="Calibri Light" w:hAnsi="Calibri Light" w:cs="Calibri Light"/>
                <w:color w:val="000000"/>
              </w:rPr>
              <w:t>Conversation items with the new VPI</w:t>
            </w:r>
            <w:r w:rsidR="007C4B00">
              <w:rPr>
                <w:rFonts w:ascii="Calibri Light" w:hAnsi="Calibri Light" w:cs="Calibri Light"/>
                <w:color w:val="000000"/>
              </w:rPr>
              <w:t>: welcome and introductions, Kelly’s vision for PD</w:t>
            </w:r>
            <w:r>
              <w:rPr>
                <w:rFonts w:ascii="Calibri Light" w:hAnsi="Calibri Light" w:cs="Calibri Light"/>
                <w:color w:val="000000"/>
              </w:rPr>
              <w:t xml:space="preserve">. Email sent to Laura Martinez on May 18, 2021 with meeting reminder information and council approved communication topics. </w:t>
            </w:r>
          </w:p>
          <w:p w14:paraId="5EA0CA84" w14:textId="202C443A" w:rsidR="007C4B00" w:rsidRDefault="00BC6DDA" w:rsidP="004B1D74">
            <w:pPr>
              <w:pStyle w:val="ListParagraph"/>
              <w:numPr>
                <w:ilvl w:val="0"/>
                <w:numId w:val="9"/>
              </w:numPr>
              <w:spacing w:after="160" w:line="233" w:lineRule="atLeas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Please send 2021/22 goal suggestions to Tania. </w:t>
            </w:r>
            <w:r w:rsidR="00BF1733">
              <w:rPr>
                <w:rFonts w:ascii="Calibri Light" w:hAnsi="Calibri Light" w:cs="Calibri Light"/>
                <w:color w:val="000000"/>
              </w:rPr>
              <w:t>The goals will be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BF1733">
              <w:rPr>
                <w:rFonts w:ascii="Calibri Light" w:hAnsi="Calibri Light" w:cs="Calibri Light"/>
                <w:color w:val="000000"/>
              </w:rPr>
              <w:t xml:space="preserve">the </w:t>
            </w:r>
            <w:r w:rsidR="000740C0">
              <w:rPr>
                <w:rFonts w:ascii="Calibri Light" w:hAnsi="Calibri Light" w:cs="Calibri Light"/>
                <w:color w:val="000000"/>
              </w:rPr>
              <w:t>council’s</w:t>
            </w:r>
            <w:r w:rsidR="00BF1733">
              <w:rPr>
                <w:rFonts w:ascii="Calibri Light" w:hAnsi="Calibri Light" w:cs="Calibri Light"/>
                <w:color w:val="000000"/>
              </w:rPr>
              <w:t xml:space="preserve"> primary focus upon the return in Fall 2021. </w:t>
            </w:r>
          </w:p>
          <w:p w14:paraId="0C5A791B" w14:textId="3D2C6D88" w:rsidR="007C4B00" w:rsidRPr="00A46EA5" w:rsidRDefault="00BF1733" w:rsidP="004B1D74">
            <w:pPr>
              <w:pStyle w:val="ListParagraph"/>
              <w:numPr>
                <w:ilvl w:val="0"/>
                <w:numId w:val="9"/>
              </w:numPr>
              <w:spacing w:after="160" w:line="233" w:lineRule="atLeas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Clarification is need for Brown Act protected meetings. </w:t>
            </w:r>
            <w:r w:rsidR="000740C0">
              <w:rPr>
                <w:rFonts w:ascii="Calibri Light" w:hAnsi="Calibri Light" w:cs="Calibri Light"/>
                <w:color w:val="000000"/>
              </w:rPr>
              <w:t>Planning</w:t>
            </w:r>
            <w:r>
              <w:rPr>
                <w:rFonts w:ascii="Calibri Light" w:hAnsi="Calibri Light" w:cs="Calibri Light"/>
                <w:color w:val="000000"/>
              </w:rPr>
              <w:t xml:space="preserve"> for 2021-22 academic year will be placed on hold until it is clear how </w:t>
            </w:r>
            <w:r w:rsidR="00AB4DBB">
              <w:rPr>
                <w:rFonts w:ascii="Calibri Light" w:hAnsi="Calibri Light" w:cs="Calibri Light"/>
                <w:color w:val="000000"/>
              </w:rPr>
              <w:t xml:space="preserve">Brown Act regulated groups can proceed. </w:t>
            </w:r>
          </w:p>
          <w:p w14:paraId="3F229C16" w14:textId="102C8DCA" w:rsidR="007C4B00" w:rsidRPr="00A46EA5" w:rsidRDefault="007C4B00" w:rsidP="004B1D74">
            <w:pPr>
              <w:pStyle w:val="ListParagraph"/>
              <w:spacing w:after="160" w:line="233" w:lineRule="atLeas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232" w:type="dxa"/>
          </w:tcPr>
          <w:p w14:paraId="6F4A5F8B" w14:textId="77777777" w:rsidR="00553DCF" w:rsidRPr="00A87D36" w:rsidRDefault="00553DCF" w:rsidP="004B1D74">
            <w:pPr>
              <w:pStyle w:val="ListParagraph"/>
              <w:numPr>
                <w:ilvl w:val="0"/>
                <w:numId w:val="1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13403995" w14:textId="77777777" w:rsidR="00553DCF" w:rsidRPr="00A87D36" w:rsidRDefault="00553DCF" w:rsidP="004B1D74">
            <w:pPr>
              <w:pStyle w:val="ListParagraph"/>
              <w:numPr>
                <w:ilvl w:val="0"/>
                <w:numId w:val="1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21EDB3C4" w14:textId="77777777" w:rsidR="00553DCF" w:rsidRPr="00A87D36" w:rsidRDefault="00553DCF" w:rsidP="004B1D74">
            <w:pPr>
              <w:pStyle w:val="ListParagraph"/>
              <w:numPr>
                <w:ilvl w:val="0"/>
                <w:numId w:val="1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3716273E" w14:textId="77777777" w:rsidR="00553DCF" w:rsidRPr="00A87D36" w:rsidRDefault="00553DCF" w:rsidP="004B1D74">
            <w:pPr>
              <w:pStyle w:val="ListParagraph"/>
              <w:numPr>
                <w:ilvl w:val="0"/>
                <w:numId w:val="1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A87D36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7F69E417" w14:textId="67EC4279" w:rsidR="007C4B00" w:rsidRPr="00553DCF" w:rsidRDefault="00553DCF" w:rsidP="004B1D74">
            <w:pPr>
              <w:pStyle w:val="ListParagraph"/>
              <w:numPr>
                <w:ilvl w:val="0"/>
                <w:numId w:val="15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553DCF"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4B1D74" w:rsidRPr="00A46EA5" w14:paraId="74835B5E" w14:textId="725AE16B" w:rsidTr="004B1D74">
        <w:trPr>
          <w:trHeight w:val="1187"/>
          <w:jc w:val="center"/>
        </w:trPr>
        <w:tc>
          <w:tcPr>
            <w:tcW w:w="4045" w:type="dxa"/>
          </w:tcPr>
          <w:p w14:paraId="7FDFFA7B" w14:textId="1870FBB4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A46EA5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  <w:p w14:paraId="4E45A4F0" w14:textId="0E7AE302" w:rsidR="007C4B00" w:rsidRPr="00280C95" w:rsidRDefault="007C4B00" w:rsidP="004B1D74">
            <w:pPr>
              <w:ind w:left="36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7920" w:type="dxa"/>
            <w:shd w:val="clear" w:color="auto" w:fill="auto"/>
          </w:tcPr>
          <w:p w14:paraId="60D55DFB" w14:textId="6DA6EFE6" w:rsidR="007C4B00" w:rsidRPr="00A46EA5" w:rsidRDefault="005674D1" w:rsidP="004B1D74">
            <w:pPr>
              <w:pStyle w:val="ListParagrap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No informational items. </w:t>
            </w:r>
          </w:p>
        </w:tc>
        <w:tc>
          <w:tcPr>
            <w:tcW w:w="2232" w:type="dxa"/>
          </w:tcPr>
          <w:p w14:paraId="2386B2E5" w14:textId="77777777" w:rsidR="007C4B00" w:rsidRPr="00A46EA5" w:rsidRDefault="007C4B00" w:rsidP="004B1D74">
            <w:pPr>
              <w:pStyle w:val="ListParagraph"/>
              <w:rPr>
                <w:rFonts w:ascii="Calibri Light" w:hAnsi="Calibri Light" w:cs="Calibri Light"/>
                <w:bCs/>
                <w:iCs/>
              </w:rPr>
            </w:pPr>
          </w:p>
        </w:tc>
      </w:tr>
    </w:tbl>
    <w:p w14:paraId="3606147C" w14:textId="7F34E243" w:rsidR="00DC060C" w:rsidRPr="00A46EA5" w:rsidRDefault="009C3748" w:rsidP="00920B41">
      <w:pPr>
        <w:rPr>
          <w:rFonts w:ascii="Calibri Light" w:hAnsi="Calibri Light" w:cs="Calibri Light"/>
          <w:b/>
          <w:bCs/>
          <w:iCs/>
        </w:rPr>
      </w:pPr>
      <w:r w:rsidRPr="00A46EA5">
        <w:rPr>
          <w:rFonts w:ascii="Calibri Light" w:hAnsi="Calibri Light" w:cs="Calibri Light"/>
          <w:b/>
          <w:bCs/>
          <w:iCs/>
        </w:rPr>
        <w:t xml:space="preserve">Next meeting: May </w:t>
      </w:r>
      <w:r w:rsidR="005B5C54">
        <w:rPr>
          <w:rFonts w:ascii="Calibri Light" w:hAnsi="Calibri Light" w:cs="Calibri Light"/>
          <w:b/>
          <w:bCs/>
          <w:iCs/>
        </w:rPr>
        <w:t>27</w:t>
      </w:r>
      <w:r w:rsidRPr="00A46EA5">
        <w:rPr>
          <w:rFonts w:ascii="Calibri Light" w:hAnsi="Calibri Light" w:cs="Calibri Light"/>
          <w:b/>
          <w:bCs/>
          <w:iCs/>
          <w:vertAlign w:val="superscript"/>
        </w:rPr>
        <w:t>th</w:t>
      </w:r>
      <w:r w:rsidRPr="00A46EA5">
        <w:rPr>
          <w:rFonts w:ascii="Calibri Light" w:hAnsi="Calibri Light" w:cs="Calibri Light"/>
          <w:b/>
          <w:bCs/>
          <w:iCs/>
        </w:rPr>
        <w:t xml:space="preserve"> 2021</w:t>
      </w:r>
    </w:p>
    <w:sectPr w:rsidR="00DC060C" w:rsidRPr="00A46EA5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B590" w14:textId="77777777" w:rsidR="000D7D57" w:rsidRDefault="000D7D57">
      <w:r>
        <w:separator/>
      </w:r>
    </w:p>
  </w:endnote>
  <w:endnote w:type="continuationSeparator" w:id="0">
    <w:p w14:paraId="1A09AE5C" w14:textId="77777777" w:rsidR="000D7D57" w:rsidRDefault="000D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0E5" w14:textId="77777777" w:rsidR="00903AEE" w:rsidRDefault="00903AEE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F36D" w14:textId="77777777" w:rsidR="005469DD" w:rsidRDefault="00546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09E6" w14:textId="77777777" w:rsidR="000D7D57" w:rsidRDefault="000D7D57">
      <w:r>
        <w:separator/>
      </w:r>
    </w:p>
  </w:footnote>
  <w:footnote w:type="continuationSeparator" w:id="0">
    <w:p w14:paraId="0BC60582" w14:textId="77777777" w:rsidR="000D7D57" w:rsidRDefault="000D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4F4A" w14:textId="77777777" w:rsidR="005469DD" w:rsidRDefault="00546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11DB" w14:textId="0A536396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216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48064803" w14:textId="606129B6" w:rsidR="00C902D2" w:rsidRPr="00903AEE" w:rsidRDefault="00C16D46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</w:t>
    </w:r>
    <w:r w:rsidR="00D27919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13</w:t>
    </w:r>
    <w:r w:rsidR="007F1BD6" w:rsidRPr="00903AEE">
      <w:rPr>
        <w:rFonts w:ascii="Calibri Light" w:hAnsi="Calibri Light" w:cs="Calibri Light"/>
      </w:rPr>
      <w:t>,</w:t>
    </w:r>
    <w:r w:rsidR="00EE2EA1" w:rsidRPr="00903AEE">
      <w:rPr>
        <w:rFonts w:ascii="Calibri Light" w:hAnsi="Calibri Light" w:cs="Calibri Light"/>
      </w:rPr>
      <w:t xml:space="preserve"> 202</w:t>
    </w:r>
    <w:r w:rsidR="00330315">
      <w:rPr>
        <w:rFonts w:ascii="Calibri Light" w:hAnsi="Calibri Light" w:cs="Calibri Light"/>
      </w:rPr>
      <w:t>1</w:t>
    </w:r>
    <w:r w:rsidR="00EE2EA1" w:rsidRPr="00903AEE">
      <w:rPr>
        <w:rFonts w:ascii="Calibri Light" w:hAnsi="Calibri Light" w:cs="Calibri Light"/>
      </w:rPr>
      <w:t xml:space="preserve"> 1:30-3:00</w:t>
    </w:r>
    <w:r w:rsidR="00C404B7" w:rsidRPr="00903AEE">
      <w:rPr>
        <w:rFonts w:ascii="Calibri Light" w:hAnsi="Calibri Light" w:cs="Calibri Light"/>
      </w:rPr>
      <w:t xml:space="preserve"> </w:t>
    </w:r>
    <w:r w:rsidR="007F1BD6" w:rsidRPr="00903AEE">
      <w:rPr>
        <w:rFonts w:ascii="Calibri Light" w:hAnsi="Calibri Light" w:cs="Calibri Light"/>
      </w:rPr>
      <w:t>pm</w:t>
    </w:r>
  </w:p>
  <w:p w14:paraId="15432158" w14:textId="35703DAB" w:rsidR="00530608" w:rsidRPr="00903AEE" w:rsidRDefault="00EE2EA1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6F338B28" w:rsidR="00530608" w:rsidRPr="00903AEE" w:rsidRDefault="007C4B00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D7CD" w14:textId="77777777" w:rsidR="005469DD" w:rsidRDefault="00546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B47"/>
    <w:multiLevelType w:val="hybridMultilevel"/>
    <w:tmpl w:val="29A6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4E6"/>
    <w:multiLevelType w:val="hybridMultilevel"/>
    <w:tmpl w:val="BC6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1726E5"/>
    <w:multiLevelType w:val="hybridMultilevel"/>
    <w:tmpl w:val="D3F28A24"/>
    <w:lvl w:ilvl="0" w:tplc="55724F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0A00"/>
    <w:multiLevelType w:val="hybridMultilevel"/>
    <w:tmpl w:val="B04C0B0E"/>
    <w:lvl w:ilvl="0" w:tplc="62749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29C"/>
    <w:multiLevelType w:val="hybridMultilevel"/>
    <w:tmpl w:val="9528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4173"/>
    <w:multiLevelType w:val="hybridMultilevel"/>
    <w:tmpl w:val="2878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84B6F"/>
    <w:multiLevelType w:val="hybridMultilevel"/>
    <w:tmpl w:val="5F86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D2951"/>
    <w:multiLevelType w:val="hybridMultilevel"/>
    <w:tmpl w:val="487C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4CCD"/>
    <w:multiLevelType w:val="hybridMultilevel"/>
    <w:tmpl w:val="6C82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27E1"/>
    <w:multiLevelType w:val="hybridMultilevel"/>
    <w:tmpl w:val="57E6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36D0"/>
    <w:multiLevelType w:val="hybridMultilevel"/>
    <w:tmpl w:val="2C0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179E5"/>
    <w:multiLevelType w:val="hybridMultilevel"/>
    <w:tmpl w:val="4BA6B838"/>
    <w:lvl w:ilvl="0" w:tplc="A5A6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A50D08"/>
    <w:multiLevelType w:val="hybridMultilevel"/>
    <w:tmpl w:val="9E2E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219D7"/>
    <w:multiLevelType w:val="hybridMultilevel"/>
    <w:tmpl w:val="1458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97E96"/>
    <w:multiLevelType w:val="hybridMultilevel"/>
    <w:tmpl w:val="C720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21149"/>
    <w:multiLevelType w:val="multilevel"/>
    <w:tmpl w:val="B13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6040160">
    <w:abstractNumId w:val="8"/>
  </w:num>
  <w:num w:numId="2" w16cid:durableId="972711057">
    <w:abstractNumId w:val="0"/>
  </w:num>
  <w:num w:numId="3" w16cid:durableId="814491191">
    <w:abstractNumId w:val="12"/>
  </w:num>
  <w:num w:numId="4" w16cid:durableId="1923223543">
    <w:abstractNumId w:val="15"/>
  </w:num>
  <w:num w:numId="5" w16cid:durableId="163858315">
    <w:abstractNumId w:val="9"/>
  </w:num>
  <w:num w:numId="6" w16cid:durableId="1476336152">
    <w:abstractNumId w:val="3"/>
  </w:num>
  <w:num w:numId="7" w16cid:durableId="320542213">
    <w:abstractNumId w:val="13"/>
  </w:num>
  <w:num w:numId="8" w16cid:durableId="1634172329">
    <w:abstractNumId w:val="16"/>
  </w:num>
  <w:num w:numId="9" w16cid:durableId="167332374">
    <w:abstractNumId w:val="2"/>
  </w:num>
  <w:num w:numId="10" w16cid:durableId="428547898">
    <w:abstractNumId w:val="10"/>
  </w:num>
  <w:num w:numId="11" w16cid:durableId="1796219767">
    <w:abstractNumId w:val="4"/>
  </w:num>
  <w:num w:numId="12" w16cid:durableId="735934406">
    <w:abstractNumId w:val="1"/>
  </w:num>
  <w:num w:numId="13" w16cid:durableId="7223471">
    <w:abstractNumId w:val="11"/>
  </w:num>
  <w:num w:numId="14" w16cid:durableId="2080862843">
    <w:abstractNumId w:val="6"/>
  </w:num>
  <w:num w:numId="15" w16cid:durableId="873226086">
    <w:abstractNumId w:val="14"/>
  </w:num>
  <w:num w:numId="16" w16cid:durableId="1944989609">
    <w:abstractNumId w:val="7"/>
  </w:num>
  <w:num w:numId="17" w16cid:durableId="140228590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2780"/>
    <w:rsid w:val="00013022"/>
    <w:rsid w:val="000139D0"/>
    <w:rsid w:val="0001436B"/>
    <w:rsid w:val="00015E61"/>
    <w:rsid w:val="00020410"/>
    <w:rsid w:val="00022C33"/>
    <w:rsid w:val="00022E83"/>
    <w:rsid w:val="000257AC"/>
    <w:rsid w:val="0002622A"/>
    <w:rsid w:val="00031AAB"/>
    <w:rsid w:val="000323C4"/>
    <w:rsid w:val="000356DE"/>
    <w:rsid w:val="00035A19"/>
    <w:rsid w:val="00036C47"/>
    <w:rsid w:val="00041369"/>
    <w:rsid w:val="00044EE1"/>
    <w:rsid w:val="00046BD6"/>
    <w:rsid w:val="00046D2E"/>
    <w:rsid w:val="0005082E"/>
    <w:rsid w:val="00057B69"/>
    <w:rsid w:val="00061C18"/>
    <w:rsid w:val="0006523F"/>
    <w:rsid w:val="00066FA4"/>
    <w:rsid w:val="00072E23"/>
    <w:rsid w:val="000740C0"/>
    <w:rsid w:val="00076690"/>
    <w:rsid w:val="0007670F"/>
    <w:rsid w:val="000769A7"/>
    <w:rsid w:val="00077FA3"/>
    <w:rsid w:val="00085E74"/>
    <w:rsid w:val="00086352"/>
    <w:rsid w:val="0008657C"/>
    <w:rsid w:val="000874E2"/>
    <w:rsid w:val="0009524C"/>
    <w:rsid w:val="000971F4"/>
    <w:rsid w:val="000974C5"/>
    <w:rsid w:val="000A1165"/>
    <w:rsid w:val="000A2856"/>
    <w:rsid w:val="000A3612"/>
    <w:rsid w:val="000A39A7"/>
    <w:rsid w:val="000A3B5F"/>
    <w:rsid w:val="000B277D"/>
    <w:rsid w:val="000B3E72"/>
    <w:rsid w:val="000B4DE2"/>
    <w:rsid w:val="000B537F"/>
    <w:rsid w:val="000C0D26"/>
    <w:rsid w:val="000C4685"/>
    <w:rsid w:val="000C4791"/>
    <w:rsid w:val="000C550D"/>
    <w:rsid w:val="000D4B68"/>
    <w:rsid w:val="000D7CE8"/>
    <w:rsid w:val="000D7D57"/>
    <w:rsid w:val="000E3AB2"/>
    <w:rsid w:val="000E5709"/>
    <w:rsid w:val="000E5F3A"/>
    <w:rsid w:val="000F152B"/>
    <w:rsid w:val="000F4EFE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7FDE"/>
    <w:rsid w:val="001210E4"/>
    <w:rsid w:val="00121BA0"/>
    <w:rsid w:val="00125BE6"/>
    <w:rsid w:val="00126101"/>
    <w:rsid w:val="00132718"/>
    <w:rsid w:val="00135290"/>
    <w:rsid w:val="0013581B"/>
    <w:rsid w:val="001364F5"/>
    <w:rsid w:val="001429D7"/>
    <w:rsid w:val="00146112"/>
    <w:rsid w:val="001469C0"/>
    <w:rsid w:val="00146EA7"/>
    <w:rsid w:val="001514AD"/>
    <w:rsid w:val="001520AD"/>
    <w:rsid w:val="00154297"/>
    <w:rsid w:val="00160150"/>
    <w:rsid w:val="00173746"/>
    <w:rsid w:val="00174987"/>
    <w:rsid w:val="001758AE"/>
    <w:rsid w:val="00176AE4"/>
    <w:rsid w:val="001801D1"/>
    <w:rsid w:val="00183A52"/>
    <w:rsid w:val="00185DB1"/>
    <w:rsid w:val="00186C06"/>
    <w:rsid w:val="00192122"/>
    <w:rsid w:val="001924C7"/>
    <w:rsid w:val="00194159"/>
    <w:rsid w:val="001963F9"/>
    <w:rsid w:val="001966E1"/>
    <w:rsid w:val="001A0056"/>
    <w:rsid w:val="001A0991"/>
    <w:rsid w:val="001A188D"/>
    <w:rsid w:val="001A1F4E"/>
    <w:rsid w:val="001A4F7B"/>
    <w:rsid w:val="001A69D1"/>
    <w:rsid w:val="001C1B3B"/>
    <w:rsid w:val="001C230F"/>
    <w:rsid w:val="001D14BF"/>
    <w:rsid w:val="001D1C5A"/>
    <w:rsid w:val="001D3562"/>
    <w:rsid w:val="001D7E24"/>
    <w:rsid w:val="001E2FEF"/>
    <w:rsid w:val="001E4F35"/>
    <w:rsid w:val="001E6DC4"/>
    <w:rsid w:val="001E7967"/>
    <w:rsid w:val="001F2E3E"/>
    <w:rsid w:val="001F510D"/>
    <w:rsid w:val="001F6516"/>
    <w:rsid w:val="00201946"/>
    <w:rsid w:val="00206C7A"/>
    <w:rsid w:val="00210048"/>
    <w:rsid w:val="0021246F"/>
    <w:rsid w:val="0021296E"/>
    <w:rsid w:val="00215061"/>
    <w:rsid w:val="00221D84"/>
    <w:rsid w:val="0022460B"/>
    <w:rsid w:val="0022549C"/>
    <w:rsid w:val="002263FE"/>
    <w:rsid w:val="00227EB1"/>
    <w:rsid w:val="002342FF"/>
    <w:rsid w:val="00237DCE"/>
    <w:rsid w:val="002445A5"/>
    <w:rsid w:val="00244EE1"/>
    <w:rsid w:val="002462D3"/>
    <w:rsid w:val="00250645"/>
    <w:rsid w:val="00254201"/>
    <w:rsid w:val="0025442B"/>
    <w:rsid w:val="00254A07"/>
    <w:rsid w:val="0025727D"/>
    <w:rsid w:val="00263702"/>
    <w:rsid w:val="002637F9"/>
    <w:rsid w:val="00263CD0"/>
    <w:rsid w:val="00271255"/>
    <w:rsid w:val="00271679"/>
    <w:rsid w:val="00271781"/>
    <w:rsid w:val="00274294"/>
    <w:rsid w:val="002806E6"/>
    <w:rsid w:val="00280C95"/>
    <w:rsid w:val="002836CE"/>
    <w:rsid w:val="00284820"/>
    <w:rsid w:val="00284F2C"/>
    <w:rsid w:val="00287A12"/>
    <w:rsid w:val="00291CCF"/>
    <w:rsid w:val="00293473"/>
    <w:rsid w:val="002934AF"/>
    <w:rsid w:val="00294DA0"/>
    <w:rsid w:val="00296430"/>
    <w:rsid w:val="00297289"/>
    <w:rsid w:val="00297B26"/>
    <w:rsid w:val="002A08CA"/>
    <w:rsid w:val="002A5A2D"/>
    <w:rsid w:val="002A717A"/>
    <w:rsid w:val="002A7CCE"/>
    <w:rsid w:val="002A7EDD"/>
    <w:rsid w:val="002B0241"/>
    <w:rsid w:val="002B0D8F"/>
    <w:rsid w:val="002B0F87"/>
    <w:rsid w:val="002B55C0"/>
    <w:rsid w:val="002B61BE"/>
    <w:rsid w:val="002C2DA8"/>
    <w:rsid w:val="002C7104"/>
    <w:rsid w:val="002D169D"/>
    <w:rsid w:val="002D65B3"/>
    <w:rsid w:val="002E2225"/>
    <w:rsid w:val="002E583E"/>
    <w:rsid w:val="002F1615"/>
    <w:rsid w:val="002F7832"/>
    <w:rsid w:val="002F7F7F"/>
    <w:rsid w:val="00303739"/>
    <w:rsid w:val="00305183"/>
    <w:rsid w:val="003108D6"/>
    <w:rsid w:val="00311768"/>
    <w:rsid w:val="00312014"/>
    <w:rsid w:val="0031235A"/>
    <w:rsid w:val="00312B46"/>
    <w:rsid w:val="003145E6"/>
    <w:rsid w:val="0032069E"/>
    <w:rsid w:val="003218E2"/>
    <w:rsid w:val="00322FF3"/>
    <w:rsid w:val="00324D0D"/>
    <w:rsid w:val="00330315"/>
    <w:rsid w:val="00330925"/>
    <w:rsid w:val="003313D7"/>
    <w:rsid w:val="0033151B"/>
    <w:rsid w:val="0033397B"/>
    <w:rsid w:val="00336FF6"/>
    <w:rsid w:val="00340AE2"/>
    <w:rsid w:val="00340DCA"/>
    <w:rsid w:val="0034421C"/>
    <w:rsid w:val="00345400"/>
    <w:rsid w:val="003557CA"/>
    <w:rsid w:val="00363CED"/>
    <w:rsid w:val="003640A4"/>
    <w:rsid w:val="00367379"/>
    <w:rsid w:val="003676FC"/>
    <w:rsid w:val="00373527"/>
    <w:rsid w:val="0038053E"/>
    <w:rsid w:val="00381E75"/>
    <w:rsid w:val="0038403A"/>
    <w:rsid w:val="003851F0"/>
    <w:rsid w:val="003871CA"/>
    <w:rsid w:val="0039132D"/>
    <w:rsid w:val="003A3A5E"/>
    <w:rsid w:val="003A4B97"/>
    <w:rsid w:val="003A4CFB"/>
    <w:rsid w:val="003A52E4"/>
    <w:rsid w:val="003A6AD6"/>
    <w:rsid w:val="003B5F22"/>
    <w:rsid w:val="003B74A6"/>
    <w:rsid w:val="003C06BA"/>
    <w:rsid w:val="003D1E14"/>
    <w:rsid w:val="003E35EA"/>
    <w:rsid w:val="003E5BB1"/>
    <w:rsid w:val="003E75EA"/>
    <w:rsid w:val="003F415C"/>
    <w:rsid w:val="003F5F9F"/>
    <w:rsid w:val="003F6158"/>
    <w:rsid w:val="003F7009"/>
    <w:rsid w:val="003F712E"/>
    <w:rsid w:val="0040134A"/>
    <w:rsid w:val="004057A1"/>
    <w:rsid w:val="00406550"/>
    <w:rsid w:val="004076B8"/>
    <w:rsid w:val="00407C93"/>
    <w:rsid w:val="00415103"/>
    <w:rsid w:val="0041730A"/>
    <w:rsid w:val="00424B28"/>
    <w:rsid w:val="00425B06"/>
    <w:rsid w:val="00425BE1"/>
    <w:rsid w:val="00427316"/>
    <w:rsid w:val="0043105E"/>
    <w:rsid w:val="00433581"/>
    <w:rsid w:val="0043358A"/>
    <w:rsid w:val="00434D75"/>
    <w:rsid w:val="00435A8F"/>
    <w:rsid w:val="00441A0B"/>
    <w:rsid w:val="00441EC5"/>
    <w:rsid w:val="004447C6"/>
    <w:rsid w:val="00445BA4"/>
    <w:rsid w:val="00446698"/>
    <w:rsid w:val="004529F7"/>
    <w:rsid w:val="00456E79"/>
    <w:rsid w:val="004603F7"/>
    <w:rsid w:val="0046519A"/>
    <w:rsid w:val="0047075D"/>
    <w:rsid w:val="00470A82"/>
    <w:rsid w:val="0047284B"/>
    <w:rsid w:val="004816C7"/>
    <w:rsid w:val="0048612E"/>
    <w:rsid w:val="0048716A"/>
    <w:rsid w:val="0049357F"/>
    <w:rsid w:val="004943FE"/>
    <w:rsid w:val="004A10EB"/>
    <w:rsid w:val="004A13F9"/>
    <w:rsid w:val="004A4162"/>
    <w:rsid w:val="004A4B69"/>
    <w:rsid w:val="004A530E"/>
    <w:rsid w:val="004A5AB5"/>
    <w:rsid w:val="004A7588"/>
    <w:rsid w:val="004B1D74"/>
    <w:rsid w:val="004B23A5"/>
    <w:rsid w:val="004B36DD"/>
    <w:rsid w:val="004B467E"/>
    <w:rsid w:val="004C211F"/>
    <w:rsid w:val="004C4999"/>
    <w:rsid w:val="004C49C5"/>
    <w:rsid w:val="004D1147"/>
    <w:rsid w:val="004D401B"/>
    <w:rsid w:val="004D4582"/>
    <w:rsid w:val="004D54CD"/>
    <w:rsid w:val="004E4280"/>
    <w:rsid w:val="004E621D"/>
    <w:rsid w:val="004F2065"/>
    <w:rsid w:val="004F2802"/>
    <w:rsid w:val="004F3440"/>
    <w:rsid w:val="004F4847"/>
    <w:rsid w:val="004F5F96"/>
    <w:rsid w:val="004F7326"/>
    <w:rsid w:val="004F7AB5"/>
    <w:rsid w:val="004F7AC7"/>
    <w:rsid w:val="00501E4E"/>
    <w:rsid w:val="00502C6C"/>
    <w:rsid w:val="00505E2B"/>
    <w:rsid w:val="00511C83"/>
    <w:rsid w:val="00514854"/>
    <w:rsid w:val="00514B82"/>
    <w:rsid w:val="005160CA"/>
    <w:rsid w:val="00521A87"/>
    <w:rsid w:val="00522BC8"/>
    <w:rsid w:val="005272F6"/>
    <w:rsid w:val="00530608"/>
    <w:rsid w:val="0053446A"/>
    <w:rsid w:val="0053520B"/>
    <w:rsid w:val="00536A95"/>
    <w:rsid w:val="005413A6"/>
    <w:rsid w:val="005469DD"/>
    <w:rsid w:val="00546D75"/>
    <w:rsid w:val="005470F5"/>
    <w:rsid w:val="00552926"/>
    <w:rsid w:val="005529BE"/>
    <w:rsid w:val="00553238"/>
    <w:rsid w:val="00553DCF"/>
    <w:rsid w:val="005565A8"/>
    <w:rsid w:val="005570CA"/>
    <w:rsid w:val="0056174D"/>
    <w:rsid w:val="005625B2"/>
    <w:rsid w:val="00562C69"/>
    <w:rsid w:val="00563AC6"/>
    <w:rsid w:val="005649F0"/>
    <w:rsid w:val="00567272"/>
    <w:rsid w:val="005674D1"/>
    <w:rsid w:val="005705B8"/>
    <w:rsid w:val="00571707"/>
    <w:rsid w:val="0057722F"/>
    <w:rsid w:val="00582818"/>
    <w:rsid w:val="00582F45"/>
    <w:rsid w:val="0058550F"/>
    <w:rsid w:val="00585F1D"/>
    <w:rsid w:val="0058617E"/>
    <w:rsid w:val="00590971"/>
    <w:rsid w:val="00591232"/>
    <w:rsid w:val="005916F9"/>
    <w:rsid w:val="005918CF"/>
    <w:rsid w:val="00592FB8"/>
    <w:rsid w:val="00593D41"/>
    <w:rsid w:val="00596C14"/>
    <w:rsid w:val="005A01C0"/>
    <w:rsid w:val="005A7D04"/>
    <w:rsid w:val="005B417A"/>
    <w:rsid w:val="005B5252"/>
    <w:rsid w:val="005B5BC0"/>
    <w:rsid w:val="005B5C54"/>
    <w:rsid w:val="005C01F5"/>
    <w:rsid w:val="005C12E6"/>
    <w:rsid w:val="005C5A00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F4EE1"/>
    <w:rsid w:val="006027CD"/>
    <w:rsid w:val="006032F6"/>
    <w:rsid w:val="00610816"/>
    <w:rsid w:val="006132C9"/>
    <w:rsid w:val="00615CD2"/>
    <w:rsid w:val="006164DC"/>
    <w:rsid w:val="00616543"/>
    <w:rsid w:val="0062020F"/>
    <w:rsid w:val="006232FD"/>
    <w:rsid w:val="00623CBD"/>
    <w:rsid w:val="00626581"/>
    <w:rsid w:val="006326D8"/>
    <w:rsid w:val="0063290C"/>
    <w:rsid w:val="006330BB"/>
    <w:rsid w:val="006347D5"/>
    <w:rsid w:val="00634867"/>
    <w:rsid w:val="00641808"/>
    <w:rsid w:val="00644744"/>
    <w:rsid w:val="00646F41"/>
    <w:rsid w:val="00653062"/>
    <w:rsid w:val="00656304"/>
    <w:rsid w:val="00657AE2"/>
    <w:rsid w:val="00660876"/>
    <w:rsid w:val="006617D2"/>
    <w:rsid w:val="00664AF9"/>
    <w:rsid w:val="00665210"/>
    <w:rsid w:val="00665687"/>
    <w:rsid w:val="00666A72"/>
    <w:rsid w:val="0066718C"/>
    <w:rsid w:val="006679DB"/>
    <w:rsid w:val="006713DD"/>
    <w:rsid w:val="00676885"/>
    <w:rsid w:val="00683E9F"/>
    <w:rsid w:val="006845E7"/>
    <w:rsid w:val="0068621A"/>
    <w:rsid w:val="006866E0"/>
    <w:rsid w:val="00690A87"/>
    <w:rsid w:val="00691B22"/>
    <w:rsid w:val="00692D66"/>
    <w:rsid w:val="00696DBD"/>
    <w:rsid w:val="006977BB"/>
    <w:rsid w:val="006A349F"/>
    <w:rsid w:val="006A3506"/>
    <w:rsid w:val="006A52B4"/>
    <w:rsid w:val="006A6ECE"/>
    <w:rsid w:val="006B1CF2"/>
    <w:rsid w:val="006C045F"/>
    <w:rsid w:val="006C15A4"/>
    <w:rsid w:val="006C37AA"/>
    <w:rsid w:val="006C3D96"/>
    <w:rsid w:val="006C5855"/>
    <w:rsid w:val="006C7916"/>
    <w:rsid w:val="006C79AE"/>
    <w:rsid w:val="006D23EB"/>
    <w:rsid w:val="006D4BA2"/>
    <w:rsid w:val="006D4D84"/>
    <w:rsid w:val="006E0B22"/>
    <w:rsid w:val="006E2A30"/>
    <w:rsid w:val="006E3791"/>
    <w:rsid w:val="006E76BB"/>
    <w:rsid w:val="006F29ED"/>
    <w:rsid w:val="006F31B9"/>
    <w:rsid w:val="00702295"/>
    <w:rsid w:val="00703F29"/>
    <w:rsid w:val="007077F2"/>
    <w:rsid w:val="00713D56"/>
    <w:rsid w:val="0071543C"/>
    <w:rsid w:val="007201F3"/>
    <w:rsid w:val="00726483"/>
    <w:rsid w:val="00726602"/>
    <w:rsid w:val="00732C99"/>
    <w:rsid w:val="007337BE"/>
    <w:rsid w:val="00733E3D"/>
    <w:rsid w:val="00735E77"/>
    <w:rsid w:val="00740620"/>
    <w:rsid w:val="00742B42"/>
    <w:rsid w:val="00742FC4"/>
    <w:rsid w:val="0074347B"/>
    <w:rsid w:val="007461D8"/>
    <w:rsid w:val="00751097"/>
    <w:rsid w:val="007520D6"/>
    <w:rsid w:val="00757BD2"/>
    <w:rsid w:val="00757C82"/>
    <w:rsid w:val="00764CB5"/>
    <w:rsid w:val="00767D96"/>
    <w:rsid w:val="0077240F"/>
    <w:rsid w:val="00774982"/>
    <w:rsid w:val="00777BB2"/>
    <w:rsid w:val="00777D0D"/>
    <w:rsid w:val="00780FB7"/>
    <w:rsid w:val="00781590"/>
    <w:rsid w:val="00783731"/>
    <w:rsid w:val="00786547"/>
    <w:rsid w:val="007870A6"/>
    <w:rsid w:val="00795620"/>
    <w:rsid w:val="007A35C7"/>
    <w:rsid w:val="007A4921"/>
    <w:rsid w:val="007A53EF"/>
    <w:rsid w:val="007A73D9"/>
    <w:rsid w:val="007B2BB6"/>
    <w:rsid w:val="007B2E99"/>
    <w:rsid w:val="007C0803"/>
    <w:rsid w:val="007C14A8"/>
    <w:rsid w:val="007C1E83"/>
    <w:rsid w:val="007C354B"/>
    <w:rsid w:val="007C4B00"/>
    <w:rsid w:val="007D265E"/>
    <w:rsid w:val="007D2DB8"/>
    <w:rsid w:val="007D38FA"/>
    <w:rsid w:val="007D4171"/>
    <w:rsid w:val="007E4E7B"/>
    <w:rsid w:val="007E68CF"/>
    <w:rsid w:val="007F0AB1"/>
    <w:rsid w:val="007F0E0B"/>
    <w:rsid w:val="007F1BD6"/>
    <w:rsid w:val="007F1D36"/>
    <w:rsid w:val="007F385D"/>
    <w:rsid w:val="0080257A"/>
    <w:rsid w:val="0080624B"/>
    <w:rsid w:val="008069D8"/>
    <w:rsid w:val="00812FA5"/>
    <w:rsid w:val="00816543"/>
    <w:rsid w:val="00821464"/>
    <w:rsid w:val="008230EF"/>
    <w:rsid w:val="00827354"/>
    <w:rsid w:val="008275C6"/>
    <w:rsid w:val="008317E7"/>
    <w:rsid w:val="00832EED"/>
    <w:rsid w:val="008336D3"/>
    <w:rsid w:val="00836891"/>
    <w:rsid w:val="00840D52"/>
    <w:rsid w:val="00853871"/>
    <w:rsid w:val="0085558A"/>
    <w:rsid w:val="00860963"/>
    <w:rsid w:val="00861C80"/>
    <w:rsid w:val="0087279D"/>
    <w:rsid w:val="00872ADD"/>
    <w:rsid w:val="008736FB"/>
    <w:rsid w:val="00875FFA"/>
    <w:rsid w:val="00876D98"/>
    <w:rsid w:val="00882EE7"/>
    <w:rsid w:val="00884467"/>
    <w:rsid w:val="00887E70"/>
    <w:rsid w:val="008904DB"/>
    <w:rsid w:val="00893C73"/>
    <w:rsid w:val="00894A93"/>
    <w:rsid w:val="0089691E"/>
    <w:rsid w:val="00896B04"/>
    <w:rsid w:val="00897B59"/>
    <w:rsid w:val="008A50C1"/>
    <w:rsid w:val="008B3600"/>
    <w:rsid w:val="008B7379"/>
    <w:rsid w:val="008C58C2"/>
    <w:rsid w:val="008C5D51"/>
    <w:rsid w:val="008C6745"/>
    <w:rsid w:val="008C6E85"/>
    <w:rsid w:val="008C76B3"/>
    <w:rsid w:val="008C7F55"/>
    <w:rsid w:val="008D4BFC"/>
    <w:rsid w:val="008D55A4"/>
    <w:rsid w:val="008E0634"/>
    <w:rsid w:val="008E13DA"/>
    <w:rsid w:val="008E6259"/>
    <w:rsid w:val="008E6E0A"/>
    <w:rsid w:val="008F0596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9CB"/>
    <w:rsid w:val="00920B41"/>
    <w:rsid w:val="00921A4F"/>
    <w:rsid w:val="00923CFF"/>
    <w:rsid w:val="00927335"/>
    <w:rsid w:val="00927C08"/>
    <w:rsid w:val="00930253"/>
    <w:rsid w:val="009323E9"/>
    <w:rsid w:val="009324B9"/>
    <w:rsid w:val="009330B3"/>
    <w:rsid w:val="00935A1C"/>
    <w:rsid w:val="00937082"/>
    <w:rsid w:val="0094045C"/>
    <w:rsid w:val="00941676"/>
    <w:rsid w:val="009438DC"/>
    <w:rsid w:val="00947460"/>
    <w:rsid w:val="009537B9"/>
    <w:rsid w:val="00957C6B"/>
    <w:rsid w:val="0096327B"/>
    <w:rsid w:val="00964C8C"/>
    <w:rsid w:val="0096587F"/>
    <w:rsid w:val="009663E4"/>
    <w:rsid w:val="00966A43"/>
    <w:rsid w:val="00967C06"/>
    <w:rsid w:val="0097121D"/>
    <w:rsid w:val="00971925"/>
    <w:rsid w:val="00971EB4"/>
    <w:rsid w:val="00972075"/>
    <w:rsid w:val="00972F5D"/>
    <w:rsid w:val="00975E2D"/>
    <w:rsid w:val="00977AB0"/>
    <w:rsid w:val="00980AC2"/>
    <w:rsid w:val="009845E1"/>
    <w:rsid w:val="009849FF"/>
    <w:rsid w:val="00984E09"/>
    <w:rsid w:val="00985342"/>
    <w:rsid w:val="00987321"/>
    <w:rsid w:val="009909BD"/>
    <w:rsid w:val="00991F31"/>
    <w:rsid w:val="00995044"/>
    <w:rsid w:val="009A11DB"/>
    <w:rsid w:val="009A50D2"/>
    <w:rsid w:val="009A5FEC"/>
    <w:rsid w:val="009A6C55"/>
    <w:rsid w:val="009B25D1"/>
    <w:rsid w:val="009B3AC0"/>
    <w:rsid w:val="009B3CCE"/>
    <w:rsid w:val="009B64A8"/>
    <w:rsid w:val="009B7E28"/>
    <w:rsid w:val="009C3748"/>
    <w:rsid w:val="009C38F3"/>
    <w:rsid w:val="009C4A55"/>
    <w:rsid w:val="009C6759"/>
    <w:rsid w:val="009D173C"/>
    <w:rsid w:val="009D5877"/>
    <w:rsid w:val="009D5C6A"/>
    <w:rsid w:val="009D6696"/>
    <w:rsid w:val="009D7297"/>
    <w:rsid w:val="009E06EE"/>
    <w:rsid w:val="009E141C"/>
    <w:rsid w:val="009E31A8"/>
    <w:rsid w:val="009E6402"/>
    <w:rsid w:val="009E7C97"/>
    <w:rsid w:val="009F195B"/>
    <w:rsid w:val="009F469F"/>
    <w:rsid w:val="009F5485"/>
    <w:rsid w:val="009F580C"/>
    <w:rsid w:val="009F64A3"/>
    <w:rsid w:val="009F6DD9"/>
    <w:rsid w:val="00A02157"/>
    <w:rsid w:val="00A04E2D"/>
    <w:rsid w:val="00A07109"/>
    <w:rsid w:val="00A072C6"/>
    <w:rsid w:val="00A10700"/>
    <w:rsid w:val="00A11143"/>
    <w:rsid w:val="00A160DD"/>
    <w:rsid w:val="00A160F2"/>
    <w:rsid w:val="00A32042"/>
    <w:rsid w:val="00A37DFA"/>
    <w:rsid w:val="00A41EBA"/>
    <w:rsid w:val="00A42A01"/>
    <w:rsid w:val="00A454C0"/>
    <w:rsid w:val="00A4663D"/>
    <w:rsid w:val="00A46EA5"/>
    <w:rsid w:val="00A50379"/>
    <w:rsid w:val="00A508E5"/>
    <w:rsid w:val="00A511BE"/>
    <w:rsid w:val="00A5305E"/>
    <w:rsid w:val="00A5685D"/>
    <w:rsid w:val="00A56BFC"/>
    <w:rsid w:val="00A57B96"/>
    <w:rsid w:val="00A66A14"/>
    <w:rsid w:val="00A67EC2"/>
    <w:rsid w:val="00A71238"/>
    <w:rsid w:val="00A71AC8"/>
    <w:rsid w:val="00A7661A"/>
    <w:rsid w:val="00A76970"/>
    <w:rsid w:val="00A801E2"/>
    <w:rsid w:val="00A822A7"/>
    <w:rsid w:val="00A8604B"/>
    <w:rsid w:val="00A901E2"/>
    <w:rsid w:val="00A9085C"/>
    <w:rsid w:val="00A915B6"/>
    <w:rsid w:val="00A92B0D"/>
    <w:rsid w:val="00A95DCD"/>
    <w:rsid w:val="00A967A7"/>
    <w:rsid w:val="00A96EF3"/>
    <w:rsid w:val="00A97A20"/>
    <w:rsid w:val="00A97C36"/>
    <w:rsid w:val="00AA058B"/>
    <w:rsid w:val="00AA5C94"/>
    <w:rsid w:val="00AA6C01"/>
    <w:rsid w:val="00AA74E7"/>
    <w:rsid w:val="00AB0DBF"/>
    <w:rsid w:val="00AB3164"/>
    <w:rsid w:val="00AB4118"/>
    <w:rsid w:val="00AB4DBB"/>
    <w:rsid w:val="00AC13C1"/>
    <w:rsid w:val="00AC1C6A"/>
    <w:rsid w:val="00AC6216"/>
    <w:rsid w:val="00AC7F29"/>
    <w:rsid w:val="00AD0916"/>
    <w:rsid w:val="00AD0F92"/>
    <w:rsid w:val="00AD1299"/>
    <w:rsid w:val="00AD47AE"/>
    <w:rsid w:val="00AD7949"/>
    <w:rsid w:val="00AE322F"/>
    <w:rsid w:val="00AE4D71"/>
    <w:rsid w:val="00AE52DE"/>
    <w:rsid w:val="00AE6294"/>
    <w:rsid w:val="00AE6435"/>
    <w:rsid w:val="00AF0E12"/>
    <w:rsid w:val="00AF2770"/>
    <w:rsid w:val="00AF4D40"/>
    <w:rsid w:val="00AF4EC4"/>
    <w:rsid w:val="00AF660D"/>
    <w:rsid w:val="00AF7EDA"/>
    <w:rsid w:val="00B00C04"/>
    <w:rsid w:val="00B0246D"/>
    <w:rsid w:val="00B03E34"/>
    <w:rsid w:val="00B043D7"/>
    <w:rsid w:val="00B05D6B"/>
    <w:rsid w:val="00B06080"/>
    <w:rsid w:val="00B1169C"/>
    <w:rsid w:val="00B13499"/>
    <w:rsid w:val="00B14F64"/>
    <w:rsid w:val="00B15633"/>
    <w:rsid w:val="00B240CC"/>
    <w:rsid w:val="00B25787"/>
    <w:rsid w:val="00B3060A"/>
    <w:rsid w:val="00B34AF7"/>
    <w:rsid w:val="00B34CDD"/>
    <w:rsid w:val="00B357EF"/>
    <w:rsid w:val="00B41C0F"/>
    <w:rsid w:val="00B429B2"/>
    <w:rsid w:val="00B43EFC"/>
    <w:rsid w:val="00B514CE"/>
    <w:rsid w:val="00B52420"/>
    <w:rsid w:val="00B532AB"/>
    <w:rsid w:val="00B5347D"/>
    <w:rsid w:val="00B56DBB"/>
    <w:rsid w:val="00B577FB"/>
    <w:rsid w:val="00B61ACF"/>
    <w:rsid w:val="00B63AA9"/>
    <w:rsid w:val="00B63EBD"/>
    <w:rsid w:val="00B6679C"/>
    <w:rsid w:val="00B725EA"/>
    <w:rsid w:val="00B72A07"/>
    <w:rsid w:val="00B74BEE"/>
    <w:rsid w:val="00B7571E"/>
    <w:rsid w:val="00B772F6"/>
    <w:rsid w:val="00B813D9"/>
    <w:rsid w:val="00B84660"/>
    <w:rsid w:val="00B85EF3"/>
    <w:rsid w:val="00B86B9E"/>
    <w:rsid w:val="00B879DB"/>
    <w:rsid w:val="00B87AC5"/>
    <w:rsid w:val="00B90DE8"/>
    <w:rsid w:val="00B92335"/>
    <w:rsid w:val="00B97B31"/>
    <w:rsid w:val="00B97F0A"/>
    <w:rsid w:val="00BA1862"/>
    <w:rsid w:val="00BA5646"/>
    <w:rsid w:val="00BA61E3"/>
    <w:rsid w:val="00BA67B0"/>
    <w:rsid w:val="00BA6EDE"/>
    <w:rsid w:val="00BA76C2"/>
    <w:rsid w:val="00BA7BBF"/>
    <w:rsid w:val="00BB01F6"/>
    <w:rsid w:val="00BB0E7A"/>
    <w:rsid w:val="00BB0FAE"/>
    <w:rsid w:val="00BB55A8"/>
    <w:rsid w:val="00BB70D2"/>
    <w:rsid w:val="00BC1426"/>
    <w:rsid w:val="00BC2D08"/>
    <w:rsid w:val="00BC5318"/>
    <w:rsid w:val="00BC5A15"/>
    <w:rsid w:val="00BC6DDA"/>
    <w:rsid w:val="00BD0C50"/>
    <w:rsid w:val="00BD279C"/>
    <w:rsid w:val="00BD3796"/>
    <w:rsid w:val="00BD7D00"/>
    <w:rsid w:val="00BE1F4E"/>
    <w:rsid w:val="00BE2E81"/>
    <w:rsid w:val="00BE3610"/>
    <w:rsid w:val="00BE550D"/>
    <w:rsid w:val="00BE5AD7"/>
    <w:rsid w:val="00BF161C"/>
    <w:rsid w:val="00BF1733"/>
    <w:rsid w:val="00BF1CD9"/>
    <w:rsid w:val="00BF3745"/>
    <w:rsid w:val="00BF68B6"/>
    <w:rsid w:val="00C00C0C"/>
    <w:rsid w:val="00C041D2"/>
    <w:rsid w:val="00C05121"/>
    <w:rsid w:val="00C06938"/>
    <w:rsid w:val="00C10EAE"/>
    <w:rsid w:val="00C1573A"/>
    <w:rsid w:val="00C16D46"/>
    <w:rsid w:val="00C17650"/>
    <w:rsid w:val="00C2135B"/>
    <w:rsid w:val="00C2191A"/>
    <w:rsid w:val="00C21AE7"/>
    <w:rsid w:val="00C260F9"/>
    <w:rsid w:val="00C3128B"/>
    <w:rsid w:val="00C33265"/>
    <w:rsid w:val="00C356C0"/>
    <w:rsid w:val="00C404B7"/>
    <w:rsid w:val="00C410B9"/>
    <w:rsid w:val="00C41659"/>
    <w:rsid w:val="00C42C6E"/>
    <w:rsid w:val="00C4463D"/>
    <w:rsid w:val="00C45549"/>
    <w:rsid w:val="00C4608E"/>
    <w:rsid w:val="00C5292A"/>
    <w:rsid w:val="00C52C73"/>
    <w:rsid w:val="00C60498"/>
    <w:rsid w:val="00C622AA"/>
    <w:rsid w:val="00C62BF3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518"/>
    <w:rsid w:val="00C902D2"/>
    <w:rsid w:val="00C903BC"/>
    <w:rsid w:val="00C9457E"/>
    <w:rsid w:val="00C94EED"/>
    <w:rsid w:val="00C95D55"/>
    <w:rsid w:val="00C97EE1"/>
    <w:rsid w:val="00C97F6F"/>
    <w:rsid w:val="00CA244E"/>
    <w:rsid w:val="00CA365D"/>
    <w:rsid w:val="00CA5B9C"/>
    <w:rsid w:val="00CA6033"/>
    <w:rsid w:val="00CA6A96"/>
    <w:rsid w:val="00CA6DC6"/>
    <w:rsid w:val="00CB0190"/>
    <w:rsid w:val="00CB0AFC"/>
    <w:rsid w:val="00CB2A3C"/>
    <w:rsid w:val="00CB3C38"/>
    <w:rsid w:val="00CC0C52"/>
    <w:rsid w:val="00CC0EA3"/>
    <w:rsid w:val="00CC16A5"/>
    <w:rsid w:val="00CC2AC0"/>
    <w:rsid w:val="00CC6814"/>
    <w:rsid w:val="00CC6D69"/>
    <w:rsid w:val="00CC7965"/>
    <w:rsid w:val="00CD236B"/>
    <w:rsid w:val="00CD26F0"/>
    <w:rsid w:val="00CD328F"/>
    <w:rsid w:val="00CD5DA8"/>
    <w:rsid w:val="00CD7B49"/>
    <w:rsid w:val="00CE00FE"/>
    <w:rsid w:val="00CE1907"/>
    <w:rsid w:val="00CE36F6"/>
    <w:rsid w:val="00CE3DA7"/>
    <w:rsid w:val="00CE5EAD"/>
    <w:rsid w:val="00CE6B96"/>
    <w:rsid w:val="00CE78F5"/>
    <w:rsid w:val="00CF03D0"/>
    <w:rsid w:val="00CF0739"/>
    <w:rsid w:val="00CF0F91"/>
    <w:rsid w:val="00CF1CFB"/>
    <w:rsid w:val="00CF7ECC"/>
    <w:rsid w:val="00D03360"/>
    <w:rsid w:val="00D03C61"/>
    <w:rsid w:val="00D072A5"/>
    <w:rsid w:val="00D133F8"/>
    <w:rsid w:val="00D13BB8"/>
    <w:rsid w:val="00D14431"/>
    <w:rsid w:val="00D204CB"/>
    <w:rsid w:val="00D21C1B"/>
    <w:rsid w:val="00D22161"/>
    <w:rsid w:val="00D23575"/>
    <w:rsid w:val="00D2492C"/>
    <w:rsid w:val="00D27919"/>
    <w:rsid w:val="00D3140E"/>
    <w:rsid w:val="00D3179C"/>
    <w:rsid w:val="00D3318E"/>
    <w:rsid w:val="00D336A8"/>
    <w:rsid w:val="00D3420B"/>
    <w:rsid w:val="00D34B5E"/>
    <w:rsid w:val="00D351D7"/>
    <w:rsid w:val="00D36286"/>
    <w:rsid w:val="00D36B46"/>
    <w:rsid w:val="00D46857"/>
    <w:rsid w:val="00D468CF"/>
    <w:rsid w:val="00D551FA"/>
    <w:rsid w:val="00D61694"/>
    <w:rsid w:val="00D6187A"/>
    <w:rsid w:val="00D67C79"/>
    <w:rsid w:val="00D72C31"/>
    <w:rsid w:val="00D73E06"/>
    <w:rsid w:val="00D7411A"/>
    <w:rsid w:val="00D753AD"/>
    <w:rsid w:val="00D80FD3"/>
    <w:rsid w:val="00D838A7"/>
    <w:rsid w:val="00D83F20"/>
    <w:rsid w:val="00D907C7"/>
    <w:rsid w:val="00D97277"/>
    <w:rsid w:val="00DA0342"/>
    <w:rsid w:val="00DA2C19"/>
    <w:rsid w:val="00DA5E7B"/>
    <w:rsid w:val="00DA6CD3"/>
    <w:rsid w:val="00DB37F5"/>
    <w:rsid w:val="00DB448A"/>
    <w:rsid w:val="00DB524D"/>
    <w:rsid w:val="00DB661F"/>
    <w:rsid w:val="00DB6A2F"/>
    <w:rsid w:val="00DC060C"/>
    <w:rsid w:val="00DC53FB"/>
    <w:rsid w:val="00DC5C57"/>
    <w:rsid w:val="00DC75D5"/>
    <w:rsid w:val="00DD20B7"/>
    <w:rsid w:val="00DD254F"/>
    <w:rsid w:val="00DD36B2"/>
    <w:rsid w:val="00DE05EC"/>
    <w:rsid w:val="00DE1B3A"/>
    <w:rsid w:val="00DF176E"/>
    <w:rsid w:val="00DF1855"/>
    <w:rsid w:val="00DF25F9"/>
    <w:rsid w:val="00DF26BE"/>
    <w:rsid w:val="00DF614E"/>
    <w:rsid w:val="00DF6AC2"/>
    <w:rsid w:val="00DF7673"/>
    <w:rsid w:val="00E07E91"/>
    <w:rsid w:val="00E10B92"/>
    <w:rsid w:val="00E11E63"/>
    <w:rsid w:val="00E136CF"/>
    <w:rsid w:val="00E15967"/>
    <w:rsid w:val="00E228B0"/>
    <w:rsid w:val="00E22C01"/>
    <w:rsid w:val="00E307F1"/>
    <w:rsid w:val="00E31A37"/>
    <w:rsid w:val="00E32A64"/>
    <w:rsid w:val="00E35669"/>
    <w:rsid w:val="00E41AA5"/>
    <w:rsid w:val="00E44B7A"/>
    <w:rsid w:val="00E44BE3"/>
    <w:rsid w:val="00E46257"/>
    <w:rsid w:val="00E46B47"/>
    <w:rsid w:val="00E5205A"/>
    <w:rsid w:val="00E52961"/>
    <w:rsid w:val="00E54EF6"/>
    <w:rsid w:val="00E55BE5"/>
    <w:rsid w:val="00E60A29"/>
    <w:rsid w:val="00E60C15"/>
    <w:rsid w:val="00E6412D"/>
    <w:rsid w:val="00E64420"/>
    <w:rsid w:val="00E66107"/>
    <w:rsid w:val="00E7016E"/>
    <w:rsid w:val="00E7166B"/>
    <w:rsid w:val="00E71F91"/>
    <w:rsid w:val="00E728C1"/>
    <w:rsid w:val="00E733E8"/>
    <w:rsid w:val="00E736A0"/>
    <w:rsid w:val="00E7504B"/>
    <w:rsid w:val="00E750D2"/>
    <w:rsid w:val="00E75617"/>
    <w:rsid w:val="00E76B9B"/>
    <w:rsid w:val="00E86C20"/>
    <w:rsid w:val="00E94905"/>
    <w:rsid w:val="00EA4229"/>
    <w:rsid w:val="00EA6431"/>
    <w:rsid w:val="00EB15F7"/>
    <w:rsid w:val="00EB6297"/>
    <w:rsid w:val="00EB7571"/>
    <w:rsid w:val="00EC11FD"/>
    <w:rsid w:val="00EC2299"/>
    <w:rsid w:val="00EC5162"/>
    <w:rsid w:val="00EC652A"/>
    <w:rsid w:val="00ED0809"/>
    <w:rsid w:val="00ED14E7"/>
    <w:rsid w:val="00ED5747"/>
    <w:rsid w:val="00ED7035"/>
    <w:rsid w:val="00EE138D"/>
    <w:rsid w:val="00EE1BC5"/>
    <w:rsid w:val="00EE2DF9"/>
    <w:rsid w:val="00EE2EA1"/>
    <w:rsid w:val="00EF0C35"/>
    <w:rsid w:val="00EF1EF5"/>
    <w:rsid w:val="00EF3172"/>
    <w:rsid w:val="00EF43B0"/>
    <w:rsid w:val="00EF742B"/>
    <w:rsid w:val="00F0030A"/>
    <w:rsid w:val="00F0191B"/>
    <w:rsid w:val="00F02A46"/>
    <w:rsid w:val="00F045E9"/>
    <w:rsid w:val="00F04D65"/>
    <w:rsid w:val="00F05C00"/>
    <w:rsid w:val="00F074E4"/>
    <w:rsid w:val="00F0765E"/>
    <w:rsid w:val="00F0789B"/>
    <w:rsid w:val="00F10DF9"/>
    <w:rsid w:val="00F1277F"/>
    <w:rsid w:val="00F14E13"/>
    <w:rsid w:val="00F15711"/>
    <w:rsid w:val="00F15A19"/>
    <w:rsid w:val="00F17A96"/>
    <w:rsid w:val="00F228A8"/>
    <w:rsid w:val="00F22C7F"/>
    <w:rsid w:val="00F26ED4"/>
    <w:rsid w:val="00F2708C"/>
    <w:rsid w:val="00F27574"/>
    <w:rsid w:val="00F30063"/>
    <w:rsid w:val="00F300A3"/>
    <w:rsid w:val="00F313E2"/>
    <w:rsid w:val="00F35F1E"/>
    <w:rsid w:val="00F36F3C"/>
    <w:rsid w:val="00F419E7"/>
    <w:rsid w:val="00F41E08"/>
    <w:rsid w:val="00F46E8F"/>
    <w:rsid w:val="00F47324"/>
    <w:rsid w:val="00F47341"/>
    <w:rsid w:val="00F4794E"/>
    <w:rsid w:val="00F540A4"/>
    <w:rsid w:val="00F72B78"/>
    <w:rsid w:val="00F75F00"/>
    <w:rsid w:val="00F763AC"/>
    <w:rsid w:val="00F83B13"/>
    <w:rsid w:val="00F859C0"/>
    <w:rsid w:val="00F85B86"/>
    <w:rsid w:val="00F8615C"/>
    <w:rsid w:val="00F86CD8"/>
    <w:rsid w:val="00F918A2"/>
    <w:rsid w:val="00F9279F"/>
    <w:rsid w:val="00F935B2"/>
    <w:rsid w:val="00F964E2"/>
    <w:rsid w:val="00FA0C81"/>
    <w:rsid w:val="00FA0D21"/>
    <w:rsid w:val="00FA180B"/>
    <w:rsid w:val="00FA5D00"/>
    <w:rsid w:val="00FA6602"/>
    <w:rsid w:val="00FA72DC"/>
    <w:rsid w:val="00FB5F7B"/>
    <w:rsid w:val="00FC1204"/>
    <w:rsid w:val="00FC14A0"/>
    <w:rsid w:val="00FC32D5"/>
    <w:rsid w:val="00FC5D12"/>
    <w:rsid w:val="00FC67FB"/>
    <w:rsid w:val="00FD0D9E"/>
    <w:rsid w:val="00FD3118"/>
    <w:rsid w:val="00FD4466"/>
    <w:rsid w:val="00FD5747"/>
    <w:rsid w:val="00FE0C3D"/>
    <w:rsid w:val="00FE2B91"/>
    <w:rsid w:val="00FF1AEC"/>
    <w:rsid w:val="00FF30FA"/>
    <w:rsid w:val="00FF347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semiHidden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E6C52-78E9-4325-A88E-88EA384EA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schemas.openxmlformats.org/package/2006/metadata/core-properties"/>
    <ds:schemaRef ds:uri="http://schemas.microsoft.com/office/2006/documentManagement/types"/>
    <ds:schemaRef ds:uri="ab473ce3-bbdb-490b-bf9f-407ba23df631"/>
    <ds:schemaRef ds:uri="http://purl.org/dc/elements/1.1/"/>
    <ds:schemaRef ds:uri="http://schemas.microsoft.com/office/2006/metadata/properties"/>
    <ds:schemaRef ds:uri="7caac9a5-e9f0-4948-ba2b-9b40c951027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674</Words>
  <Characters>3405</Characters>
  <Application>Microsoft Office Word</Application>
  <DocSecurity>0</DocSecurity>
  <Lines>166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25</cp:revision>
  <cp:lastPrinted>2019-12-12T18:16:00Z</cp:lastPrinted>
  <dcterms:created xsi:type="dcterms:W3CDTF">2021-05-20T19:34:00Z</dcterms:created>
  <dcterms:modified xsi:type="dcterms:W3CDTF">2024-01-24T23:45:00Z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  <property fmtid="{D5CDD505-2E9C-101B-9397-08002B2CF9AE}" pid="3" name="GrammarlyDocumentId">
    <vt:lpwstr>e7fcc55c0de357adbc301298d6f8938c45aa03e8d2a1316d7eb84ecb5d90d898</vt:lpwstr>
  </property>
</Properties>
</file>