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41A7" w14:textId="77777777" w:rsidR="00AF6711" w:rsidRPr="00AF6711" w:rsidRDefault="0070674C" w:rsidP="0070674C">
      <w:pPr>
        <w:spacing w:after="0" w:line="240" w:lineRule="auto"/>
        <w:jc w:val="center"/>
        <w:rPr>
          <w:rFonts w:ascii="Arial" w:hAnsi="Arial" w:cs="Arial"/>
          <w:b/>
          <w:bCs/>
          <w:sz w:val="24"/>
          <w:szCs w:val="24"/>
        </w:rPr>
      </w:pPr>
      <w:r w:rsidRPr="00AF6711">
        <w:rPr>
          <w:rFonts w:ascii="Arial" w:hAnsi="Arial" w:cs="Arial"/>
          <w:b/>
          <w:bCs/>
          <w:sz w:val="24"/>
          <w:szCs w:val="24"/>
        </w:rPr>
        <w:t xml:space="preserve">PUBLIC SAFETY </w:t>
      </w:r>
      <w:r w:rsidR="00AF6711" w:rsidRPr="00AF6711">
        <w:rPr>
          <w:rFonts w:ascii="Arial" w:hAnsi="Arial" w:cs="Arial"/>
          <w:b/>
          <w:bCs/>
          <w:sz w:val="24"/>
          <w:szCs w:val="24"/>
        </w:rPr>
        <w:t>ADVISORY COMMITTEE</w:t>
      </w:r>
    </w:p>
    <w:p w14:paraId="6EB88E3D" w14:textId="27AB5796" w:rsidR="0070674C" w:rsidRPr="00AF6711" w:rsidRDefault="00C53B22" w:rsidP="0070674C">
      <w:pPr>
        <w:spacing w:after="0" w:line="240" w:lineRule="auto"/>
        <w:jc w:val="center"/>
        <w:rPr>
          <w:rFonts w:ascii="Arial" w:hAnsi="Arial" w:cs="Arial"/>
          <w:sz w:val="24"/>
          <w:szCs w:val="24"/>
        </w:rPr>
      </w:pPr>
      <w:r>
        <w:rPr>
          <w:rFonts w:ascii="Arial" w:hAnsi="Arial" w:cs="Arial"/>
          <w:b/>
          <w:bCs/>
          <w:sz w:val="24"/>
          <w:szCs w:val="24"/>
        </w:rPr>
        <w:t>REQUIREMENTS UNDER TITLE 5</w:t>
      </w:r>
    </w:p>
    <w:p w14:paraId="59929C93" w14:textId="77777777" w:rsidR="0070674C" w:rsidRPr="00AF6711" w:rsidRDefault="0070674C" w:rsidP="0070674C">
      <w:pPr>
        <w:spacing w:after="0" w:line="240" w:lineRule="auto"/>
        <w:rPr>
          <w:rFonts w:ascii="Arial" w:hAnsi="Arial" w:cs="Arial"/>
          <w:b/>
          <w:bCs/>
          <w:color w:val="212121"/>
          <w:sz w:val="24"/>
          <w:szCs w:val="24"/>
          <w:shd w:val="clear" w:color="auto" w:fill="FAFAFA"/>
        </w:rPr>
      </w:pPr>
    </w:p>
    <w:p w14:paraId="39923810" w14:textId="332C9C95" w:rsidR="0070674C" w:rsidRPr="00AF6711" w:rsidRDefault="0070674C" w:rsidP="0070674C">
      <w:pPr>
        <w:spacing w:after="0" w:line="240" w:lineRule="auto"/>
        <w:rPr>
          <w:rFonts w:ascii="Arial" w:hAnsi="Arial" w:cs="Arial"/>
          <w:color w:val="212121"/>
          <w:sz w:val="24"/>
          <w:szCs w:val="24"/>
          <w:shd w:val="clear" w:color="auto" w:fill="FAFAFA"/>
        </w:rPr>
      </w:pPr>
      <w:r w:rsidRPr="00C53B22">
        <w:rPr>
          <w:rFonts w:ascii="Arial" w:hAnsi="Arial" w:cs="Arial"/>
          <w:color w:val="212121"/>
          <w:sz w:val="24"/>
          <w:szCs w:val="24"/>
          <w:shd w:val="clear" w:color="auto" w:fill="FAFAFA"/>
        </w:rPr>
        <w:t>California Code of Regulations, Title 5</w:t>
      </w:r>
      <w:r w:rsidR="00392EF0" w:rsidRPr="00C53B22">
        <w:rPr>
          <w:rFonts w:ascii="Arial" w:hAnsi="Arial" w:cs="Arial"/>
          <w:color w:val="212121"/>
          <w:sz w:val="24"/>
          <w:szCs w:val="24"/>
          <w:shd w:val="clear" w:color="auto" w:fill="FAFAFA"/>
        </w:rPr>
        <w:t>, Chapter 10, Subchapter 11</w:t>
      </w:r>
      <w:r w:rsidRPr="00C53B22">
        <w:rPr>
          <w:rFonts w:ascii="Arial" w:hAnsi="Arial" w:cs="Arial"/>
          <w:color w:val="212121"/>
          <w:sz w:val="24"/>
          <w:szCs w:val="24"/>
          <w:shd w:val="clear" w:color="auto" w:fill="FAFAFA"/>
        </w:rPr>
        <w:t xml:space="preserve"> has several new requirements related to campus safety for California community colleges.</w:t>
      </w:r>
      <w:r w:rsidRPr="00AF6711">
        <w:rPr>
          <w:rFonts w:ascii="Arial" w:hAnsi="Arial" w:cs="Arial"/>
          <w:color w:val="212121"/>
          <w:sz w:val="24"/>
          <w:szCs w:val="24"/>
          <w:shd w:val="clear" w:color="auto" w:fill="FAFAFA"/>
        </w:rPr>
        <w:t xml:space="preserve"> </w:t>
      </w:r>
    </w:p>
    <w:p w14:paraId="3A295481" w14:textId="77777777" w:rsidR="0070674C" w:rsidRPr="00AF6711" w:rsidRDefault="0070674C" w:rsidP="0070674C">
      <w:pPr>
        <w:spacing w:after="0" w:line="240" w:lineRule="auto"/>
        <w:rPr>
          <w:rFonts w:ascii="Arial" w:hAnsi="Arial" w:cs="Arial"/>
          <w:b/>
          <w:bCs/>
          <w:color w:val="212121"/>
          <w:sz w:val="24"/>
          <w:szCs w:val="24"/>
          <w:shd w:val="clear" w:color="auto" w:fill="FAFAFA"/>
        </w:rPr>
      </w:pPr>
    </w:p>
    <w:p w14:paraId="5D2C76FD" w14:textId="4AD3CB41" w:rsidR="0070674C" w:rsidRPr="00AF6711" w:rsidRDefault="0070674C" w:rsidP="0070674C">
      <w:pPr>
        <w:spacing w:after="0" w:line="240" w:lineRule="auto"/>
        <w:rPr>
          <w:rFonts w:ascii="Arial" w:hAnsi="Arial" w:cs="Arial"/>
          <w:b/>
          <w:bCs/>
          <w:color w:val="212121"/>
          <w:sz w:val="24"/>
          <w:szCs w:val="24"/>
          <w:shd w:val="clear" w:color="auto" w:fill="FAFAFA"/>
        </w:rPr>
      </w:pPr>
      <w:r w:rsidRPr="00AF6711">
        <w:rPr>
          <w:rFonts w:ascii="Arial" w:hAnsi="Arial" w:cs="Arial"/>
          <w:b/>
          <w:bCs/>
          <w:color w:val="212121"/>
          <w:sz w:val="24"/>
          <w:szCs w:val="24"/>
          <w:shd w:val="clear" w:color="auto" w:fill="FAFAFA"/>
        </w:rPr>
        <w:t>Section 59702 – Campus Policing and Student Success</w:t>
      </w:r>
    </w:p>
    <w:p w14:paraId="6A62DFBB" w14:textId="517FC057" w:rsidR="0070674C" w:rsidRPr="00AF6711" w:rsidRDefault="0070674C" w:rsidP="0070674C">
      <w:pPr>
        <w:spacing w:after="0" w:line="240" w:lineRule="auto"/>
        <w:rPr>
          <w:rFonts w:ascii="Arial" w:hAnsi="Arial" w:cs="Arial"/>
          <w:b/>
          <w:bCs/>
          <w:color w:val="212121"/>
          <w:sz w:val="24"/>
          <w:szCs w:val="24"/>
          <w:shd w:val="clear" w:color="auto" w:fill="FAFAFA"/>
        </w:rPr>
      </w:pPr>
    </w:p>
    <w:p w14:paraId="2D02BCFF" w14:textId="572E053C" w:rsidR="00392EF0" w:rsidRPr="00AF6711" w:rsidRDefault="00392EF0" w:rsidP="0070674C">
      <w:pPr>
        <w:spacing w:after="0" w:line="240" w:lineRule="auto"/>
        <w:rPr>
          <w:rFonts w:ascii="Arial" w:hAnsi="Arial" w:cs="Arial"/>
          <w:color w:val="212121"/>
          <w:sz w:val="24"/>
          <w:szCs w:val="24"/>
          <w:shd w:val="clear" w:color="auto" w:fill="FAFAFA"/>
        </w:rPr>
      </w:pPr>
      <w:r w:rsidRPr="00AF6711">
        <w:rPr>
          <w:rFonts w:ascii="Arial" w:hAnsi="Arial" w:cs="Arial"/>
          <w:color w:val="212121"/>
          <w:sz w:val="24"/>
          <w:szCs w:val="24"/>
          <w:shd w:val="clear" w:color="auto" w:fill="FAFAFA"/>
        </w:rPr>
        <w:t>District governing board policies related to campus public safety services must be aligned to the purposes of this subchapter. These policies shall include the elements described below.</w:t>
      </w:r>
    </w:p>
    <w:p w14:paraId="1B8BBA19" w14:textId="77777777" w:rsidR="00392EF0" w:rsidRPr="00AF6711" w:rsidRDefault="00392EF0" w:rsidP="0070674C">
      <w:pPr>
        <w:spacing w:after="0" w:line="240" w:lineRule="auto"/>
        <w:rPr>
          <w:rFonts w:ascii="Arial" w:hAnsi="Arial" w:cs="Arial"/>
          <w:b/>
          <w:bCs/>
          <w:color w:val="212121"/>
          <w:sz w:val="24"/>
          <w:szCs w:val="24"/>
          <w:shd w:val="clear" w:color="auto" w:fill="FAFAFA"/>
        </w:rPr>
      </w:pPr>
    </w:p>
    <w:p w14:paraId="3E900DC2" w14:textId="77777777" w:rsidR="00AF6711" w:rsidRPr="00AF6711" w:rsidRDefault="0070674C" w:rsidP="0070674C">
      <w:pPr>
        <w:spacing w:after="0" w:line="240" w:lineRule="auto"/>
        <w:rPr>
          <w:rFonts w:ascii="Arial" w:hAnsi="Arial" w:cs="Arial"/>
          <w:color w:val="212121"/>
          <w:sz w:val="24"/>
          <w:szCs w:val="24"/>
          <w:shd w:val="clear" w:color="auto" w:fill="FAFAFA"/>
        </w:rPr>
      </w:pPr>
      <w:r w:rsidRPr="00AF6711">
        <w:rPr>
          <w:rFonts w:ascii="Arial" w:hAnsi="Arial" w:cs="Arial"/>
          <w:b/>
          <w:bCs/>
          <w:color w:val="212121"/>
          <w:sz w:val="24"/>
          <w:szCs w:val="24"/>
          <w:shd w:val="clear" w:color="auto" w:fill="FAFAFA"/>
        </w:rPr>
        <w:t>(</w:t>
      </w:r>
      <w:r w:rsidR="00AF6711" w:rsidRPr="00AF6711">
        <w:rPr>
          <w:rFonts w:ascii="Arial" w:hAnsi="Arial" w:cs="Arial"/>
          <w:b/>
          <w:bCs/>
          <w:color w:val="212121"/>
          <w:sz w:val="24"/>
          <w:szCs w:val="24"/>
          <w:shd w:val="clear" w:color="auto" w:fill="FAFAFA"/>
        </w:rPr>
        <w:t>c</w:t>
      </w:r>
      <w:r w:rsidRPr="00AF6711">
        <w:rPr>
          <w:rFonts w:ascii="Arial" w:hAnsi="Arial" w:cs="Arial"/>
          <w:b/>
          <w:bCs/>
          <w:color w:val="212121"/>
          <w:sz w:val="24"/>
          <w:szCs w:val="24"/>
          <w:shd w:val="clear" w:color="auto" w:fill="FAFAFA"/>
        </w:rPr>
        <w:t>)</w:t>
      </w:r>
      <w:r w:rsidRPr="00AF6711">
        <w:rPr>
          <w:rFonts w:ascii="Arial" w:hAnsi="Arial" w:cs="Arial"/>
          <w:color w:val="212121"/>
          <w:sz w:val="24"/>
          <w:szCs w:val="24"/>
          <w:shd w:val="clear" w:color="auto" w:fill="FAFAFA"/>
        </w:rPr>
        <w:t> </w:t>
      </w:r>
      <w:bookmarkStart w:id="0" w:name="_Hlk153279796"/>
      <w:r w:rsidR="00AF6711" w:rsidRPr="00AF6711">
        <w:rPr>
          <w:rFonts w:ascii="Arial" w:hAnsi="Arial" w:cs="Arial"/>
          <w:color w:val="212121"/>
          <w:sz w:val="24"/>
          <w:szCs w:val="24"/>
          <w:shd w:val="clear" w:color="auto" w:fill="FAFAFA"/>
        </w:rPr>
        <w:t>A public safety advisory committee to make recommendations to the district governing board related to district policies governing campus public safety services.</w:t>
      </w:r>
    </w:p>
    <w:p w14:paraId="5CE113AD" w14:textId="77777777" w:rsidR="00AF6711" w:rsidRPr="00AF6711" w:rsidRDefault="00AF6711" w:rsidP="0070674C">
      <w:pPr>
        <w:spacing w:after="0" w:line="240" w:lineRule="auto"/>
        <w:rPr>
          <w:rFonts w:ascii="Arial" w:hAnsi="Arial" w:cs="Arial"/>
          <w:color w:val="212121"/>
          <w:sz w:val="24"/>
          <w:szCs w:val="24"/>
          <w:shd w:val="clear" w:color="auto" w:fill="FAFAFA"/>
        </w:rPr>
      </w:pPr>
    </w:p>
    <w:p w14:paraId="4DBC4E9A" w14:textId="77777777" w:rsidR="00AF6711" w:rsidRPr="00AF6711" w:rsidRDefault="00AF6711" w:rsidP="00AF6711">
      <w:pPr>
        <w:spacing w:after="0" w:line="240" w:lineRule="auto"/>
        <w:ind w:left="360"/>
        <w:rPr>
          <w:rFonts w:ascii="Arial" w:hAnsi="Arial" w:cs="Arial"/>
          <w:sz w:val="24"/>
          <w:szCs w:val="24"/>
        </w:rPr>
      </w:pPr>
      <w:r w:rsidRPr="00AF6711">
        <w:rPr>
          <w:rFonts w:ascii="Arial" w:hAnsi="Arial" w:cs="Arial"/>
          <w:b/>
          <w:bCs/>
          <w:sz w:val="24"/>
          <w:szCs w:val="24"/>
        </w:rPr>
        <w:t>(1)</w:t>
      </w:r>
      <w:r w:rsidRPr="00AF6711">
        <w:rPr>
          <w:rFonts w:ascii="Arial" w:hAnsi="Arial" w:cs="Arial"/>
          <w:sz w:val="24"/>
          <w:szCs w:val="24"/>
        </w:rPr>
        <w:t> Advisory committee recommendations may relate to the following subject matter areas: budgets and fund allocations, governance, and public safety policies and practices related to body and dash cameras, classroom response practices, complaints, investigations, crisis response, detention, discipline, firearms, handcuffing, promotion, recruitment and hiring, restorative justice programs, retention, training, uniforms and attire, use of force, welfare checks, and other related subjects deemed appropriate by the governing board or the advisory committee.</w:t>
      </w:r>
    </w:p>
    <w:p w14:paraId="0E1A1915" w14:textId="77777777" w:rsidR="00AF6711" w:rsidRPr="00AF6711" w:rsidRDefault="00AF6711" w:rsidP="00AF6711">
      <w:pPr>
        <w:spacing w:after="0" w:line="240" w:lineRule="auto"/>
        <w:ind w:left="360"/>
        <w:rPr>
          <w:rFonts w:ascii="Arial" w:hAnsi="Arial" w:cs="Arial"/>
          <w:b/>
          <w:bCs/>
          <w:sz w:val="24"/>
          <w:szCs w:val="24"/>
        </w:rPr>
      </w:pPr>
    </w:p>
    <w:p w14:paraId="471DFD70" w14:textId="77777777" w:rsidR="00AF6711" w:rsidRPr="00AF6711" w:rsidRDefault="00AF6711" w:rsidP="00AF6711">
      <w:pPr>
        <w:spacing w:after="0" w:line="240" w:lineRule="auto"/>
        <w:ind w:left="360"/>
        <w:rPr>
          <w:rFonts w:ascii="Arial" w:hAnsi="Arial" w:cs="Arial"/>
          <w:sz w:val="24"/>
          <w:szCs w:val="24"/>
        </w:rPr>
      </w:pPr>
      <w:r w:rsidRPr="00AF6711">
        <w:rPr>
          <w:rFonts w:ascii="Arial" w:hAnsi="Arial" w:cs="Arial"/>
          <w:b/>
          <w:bCs/>
          <w:sz w:val="24"/>
          <w:szCs w:val="24"/>
        </w:rPr>
        <w:t>(2)</w:t>
      </w:r>
      <w:r w:rsidRPr="00AF6711">
        <w:rPr>
          <w:rFonts w:ascii="Arial" w:hAnsi="Arial" w:cs="Arial"/>
          <w:sz w:val="24"/>
          <w:szCs w:val="24"/>
        </w:rPr>
        <w:t> District policies must ensure the disclosure of information and documents relevant to the development of recommendations by district advisory committees. Advisory committee recommendations shall be provided to the district chief executive officer, and be reported to district governing boards at regularly-noticed meetings.</w:t>
      </w:r>
    </w:p>
    <w:p w14:paraId="19C3DA84" w14:textId="77777777" w:rsidR="00AF6711" w:rsidRPr="00AF6711" w:rsidRDefault="00AF6711" w:rsidP="00AF6711">
      <w:pPr>
        <w:spacing w:after="0" w:line="240" w:lineRule="auto"/>
        <w:ind w:left="360"/>
        <w:rPr>
          <w:rFonts w:ascii="Arial" w:hAnsi="Arial" w:cs="Arial"/>
          <w:b/>
          <w:bCs/>
          <w:sz w:val="24"/>
          <w:szCs w:val="24"/>
        </w:rPr>
      </w:pPr>
    </w:p>
    <w:p w14:paraId="4008BFB1" w14:textId="6490957D" w:rsidR="0070674C" w:rsidRPr="00AF6711" w:rsidRDefault="00AF6711" w:rsidP="00AF6711">
      <w:pPr>
        <w:spacing w:after="0" w:line="240" w:lineRule="auto"/>
        <w:ind w:left="360"/>
        <w:rPr>
          <w:rFonts w:ascii="Arial" w:hAnsi="Arial" w:cs="Arial"/>
          <w:sz w:val="24"/>
          <w:szCs w:val="24"/>
        </w:rPr>
      </w:pPr>
      <w:r w:rsidRPr="00AF6711">
        <w:rPr>
          <w:rFonts w:ascii="Arial" w:hAnsi="Arial" w:cs="Arial"/>
          <w:b/>
          <w:bCs/>
          <w:sz w:val="24"/>
          <w:szCs w:val="24"/>
        </w:rPr>
        <w:t>(3)</w:t>
      </w:r>
      <w:r w:rsidRPr="00AF6711">
        <w:rPr>
          <w:rFonts w:ascii="Arial" w:hAnsi="Arial" w:cs="Arial"/>
          <w:sz w:val="24"/>
          <w:szCs w:val="24"/>
        </w:rPr>
        <w:t> Advisory committees shall be composed of campus stakeholder representatives, and districts shall engage in active efforts to recruit advisory committee members from historically underserved communities. The advisory committee function described in this section may be fulfilled by existing district consultation processes.</w:t>
      </w:r>
      <w:bookmarkEnd w:id="0"/>
    </w:p>
    <w:sectPr w:rsidR="0070674C" w:rsidRPr="00AF67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1579" w14:textId="77777777" w:rsidR="00FF094A" w:rsidRDefault="00FF094A" w:rsidP="00414909">
      <w:pPr>
        <w:spacing w:after="0" w:line="240" w:lineRule="auto"/>
      </w:pPr>
      <w:r>
        <w:separator/>
      </w:r>
    </w:p>
  </w:endnote>
  <w:endnote w:type="continuationSeparator" w:id="0">
    <w:p w14:paraId="13C07779" w14:textId="77777777" w:rsidR="00FF094A" w:rsidRDefault="00FF094A" w:rsidP="0041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37401"/>
      <w:docPartObj>
        <w:docPartGallery w:val="Page Numbers (Bottom of Page)"/>
        <w:docPartUnique/>
      </w:docPartObj>
    </w:sdtPr>
    <w:sdtEndPr>
      <w:rPr>
        <w:noProof/>
      </w:rPr>
    </w:sdtEndPr>
    <w:sdtContent>
      <w:p w14:paraId="7E6D6B9A" w14:textId="77777777" w:rsidR="00414909" w:rsidRDefault="00414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601D5" w14:textId="77777777" w:rsidR="00414909" w:rsidRDefault="0041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0F17" w14:textId="77777777" w:rsidR="00FF094A" w:rsidRDefault="00FF094A" w:rsidP="00414909">
      <w:pPr>
        <w:spacing w:after="0" w:line="240" w:lineRule="auto"/>
      </w:pPr>
      <w:r>
        <w:separator/>
      </w:r>
    </w:p>
  </w:footnote>
  <w:footnote w:type="continuationSeparator" w:id="0">
    <w:p w14:paraId="0B9125BD" w14:textId="77777777" w:rsidR="00FF094A" w:rsidRDefault="00FF094A" w:rsidP="00414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AA"/>
    <w:rsid w:val="00002172"/>
    <w:rsid w:val="0006669F"/>
    <w:rsid w:val="00074D88"/>
    <w:rsid w:val="000B346D"/>
    <w:rsid w:val="00105794"/>
    <w:rsid w:val="001A6897"/>
    <w:rsid w:val="001C7DE0"/>
    <w:rsid w:val="002A53F1"/>
    <w:rsid w:val="00314940"/>
    <w:rsid w:val="00376045"/>
    <w:rsid w:val="0038167E"/>
    <w:rsid w:val="00392EF0"/>
    <w:rsid w:val="0041029A"/>
    <w:rsid w:val="00414909"/>
    <w:rsid w:val="00443CBA"/>
    <w:rsid w:val="0048443D"/>
    <w:rsid w:val="00484927"/>
    <w:rsid w:val="004C2E20"/>
    <w:rsid w:val="00512350"/>
    <w:rsid w:val="005143F1"/>
    <w:rsid w:val="00522564"/>
    <w:rsid w:val="005314B8"/>
    <w:rsid w:val="00547EE8"/>
    <w:rsid w:val="0056243B"/>
    <w:rsid w:val="005F2A7A"/>
    <w:rsid w:val="0070674C"/>
    <w:rsid w:val="00792090"/>
    <w:rsid w:val="007B0BBB"/>
    <w:rsid w:val="007D2047"/>
    <w:rsid w:val="007D5D48"/>
    <w:rsid w:val="008F1961"/>
    <w:rsid w:val="009254FC"/>
    <w:rsid w:val="00A0426F"/>
    <w:rsid w:val="00AD5910"/>
    <w:rsid w:val="00AE5240"/>
    <w:rsid w:val="00AF6711"/>
    <w:rsid w:val="00B019B9"/>
    <w:rsid w:val="00B82132"/>
    <w:rsid w:val="00C14B59"/>
    <w:rsid w:val="00C53B22"/>
    <w:rsid w:val="00C81408"/>
    <w:rsid w:val="00CA2959"/>
    <w:rsid w:val="00D11B2F"/>
    <w:rsid w:val="00D169FC"/>
    <w:rsid w:val="00D6632B"/>
    <w:rsid w:val="00E778A9"/>
    <w:rsid w:val="00E97EAA"/>
    <w:rsid w:val="00EF1232"/>
    <w:rsid w:val="00F34DD9"/>
    <w:rsid w:val="00F40ACB"/>
    <w:rsid w:val="00F93D05"/>
    <w:rsid w:val="00FE4634"/>
    <w:rsid w:val="00FF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4F40"/>
  <w15:chartTrackingRefBased/>
  <w15:docId w15:val="{98ACAC4A-8DAD-4D70-8028-D7853E01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E97EAA"/>
    <w:pPr>
      <w:autoSpaceDE w:val="0"/>
      <w:autoSpaceDN w:val="0"/>
      <w:adjustRightInd w:val="0"/>
      <w:spacing w:after="0" w:line="281" w:lineRule="atLeast"/>
    </w:pPr>
    <w:rPr>
      <w:rFonts w:ascii="Source Sans Pro SemiBold" w:hAnsi="Source Sans Pro SemiBold"/>
      <w:sz w:val="24"/>
      <w:szCs w:val="24"/>
    </w:rPr>
  </w:style>
  <w:style w:type="paragraph" w:customStyle="1" w:styleId="Pa12">
    <w:name w:val="Pa12"/>
    <w:basedOn w:val="Normal"/>
    <w:next w:val="Normal"/>
    <w:uiPriority w:val="99"/>
    <w:rsid w:val="00E97EAA"/>
    <w:pPr>
      <w:autoSpaceDE w:val="0"/>
      <w:autoSpaceDN w:val="0"/>
      <w:adjustRightInd w:val="0"/>
      <w:spacing w:after="0" w:line="241" w:lineRule="atLeast"/>
    </w:pPr>
    <w:rPr>
      <w:rFonts w:ascii="Source Sans Pro SemiBold" w:hAnsi="Source Sans Pro SemiBold"/>
      <w:sz w:val="24"/>
      <w:szCs w:val="24"/>
    </w:rPr>
  </w:style>
  <w:style w:type="paragraph" w:customStyle="1" w:styleId="Pa5">
    <w:name w:val="Pa5"/>
    <w:basedOn w:val="Normal"/>
    <w:next w:val="Normal"/>
    <w:uiPriority w:val="99"/>
    <w:rsid w:val="00E97EAA"/>
    <w:pPr>
      <w:autoSpaceDE w:val="0"/>
      <w:autoSpaceDN w:val="0"/>
      <w:adjustRightInd w:val="0"/>
      <w:spacing w:after="0" w:line="241" w:lineRule="atLeast"/>
    </w:pPr>
    <w:rPr>
      <w:rFonts w:ascii="Source Sans Pro SemiBold" w:hAnsi="Source Sans Pro SemiBold"/>
      <w:sz w:val="24"/>
      <w:szCs w:val="24"/>
    </w:rPr>
  </w:style>
  <w:style w:type="character" w:customStyle="1" w:styleId="A14">
    <w:name w:val="A14"/>
    <w:uiPriority w:val="99"/>
    <w:rsid w:val="00E97EAA"/>
    <w:rPr>
      <w:rFonts w:ascii="Arial" w:hAnsi="Arial" w:cs="Arial"/>
      <w:b/>
      <w:bCs/>
      <w:color w:val="203165"/>
      <w:sz w:val="30"/>
      <w:szCs w:val="30"/>
    </w:rPr>
  </w:style>
  <w:style w:type="paragraph" w:styleId="Header">
    <w:name w:val="header"/>
    <w:basedOn w:val="Normal"/>
    <w:link w:val="HeaderChar"/>
    <w:uiPriority w:val="99"/>
    <w:unhideWhenUsed/>
    <w:rsid w:val="0041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09"/>
  </w:style>
  <w:style w:type="paragraph" w:styleId="Footer">
    <w:name w:val="footer"/>
    <w:basedOn w:val="Normal"/>
    <w:link w:val="FooterChar"/>
    <w:uiPriority w:val="99"/>
    <w:unhideWhenUsed/>
    <w:rsid w:val="0041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Saddleback College</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Higa</dc:creator>
  <cp:keywords/>
  <dc:description/>
  <cp:lastModifiedBy>Florman, Kelli</cp:lastModifiedBy>
  <cp:revision>4</cp:revision>
  <dcterms:created xsi:type="dcterms:W3CDTF">2024-03-05T22:36:00Z</dcterms:created>
  <dcterms:modified xsi:type="dcterms:W3CDTF">2024-08-27T17:19:00Z</dcterms:modified>
</cp:coreProperties>
</file>