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</w:rPr>
        <mc:AlternateContent>
          <mc:Choice Requires="wpg">
            <w:drawing>
              <wp:inline distB="45720" distT="45720" distL="114300" distR="114300">
                <wp:extent cx="3949065" cy="825886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Minutes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for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November 20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, 2018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12:30 to 1:30 p.m., 6-144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inline>
            </w:drawing>
          </mc:Choice>
          <mc:Fallback>
            <w:drawing>
              <wp:inline distB="45720" distT="45720" distL="114300" distR="114300">
                <wp:extent cx="3949065" cy="82588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9065" cy="8258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4975860</wp:posOffset>
            </wp:positionH>
            <wp:positionV relativeFrom="paragraph">
              <wp:posOffset>-733424</wp:posOffset>
            </wp:positionV>
            <wp:extent cx="2324100" cy="123444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5"/>
        <w:gridCol w:w="5325"/>
        <w:gridCol w:w="510"/>
        <w:gridCol w:w="4425"/>
        <w:tblGridChange w:id="0">
          <w:tblGrid>
            <w:gridCol w:w="535"/>
            <w:gridCol w:w="5325"/>
            <w:gridCol w:w="510"/>
            <w:gridCol w:w="4425"/>
          </w:tblGrid>
        </w:tblGridChange>
      </w:tblGrid>
      <w:tr>
        <w:tc>
          <w:tcPr>
            <w:gridSpan w:val="4"/>
            <w:shd w:fill="00000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VOICES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Loralyn Isomura – Appointed by CSEA 262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Ralph Jagodka – Appointed by Faculty Association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 Figueroa – Appointed by Classified Senate (Co-chair)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Ruben Flores – Appointed by CSEA 651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Lianne Greenlee – POD Director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Melissa Cone – Appointed by Confidentials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Maria Estrada – Appointed by Academic Senate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Nicole Blean – Appointed by Management Steering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Julie Laverty – Member At-Large, Appointed by the President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Guest: Marlene Espina</w:t>
            </w:r>
          </w:p>
        </w:tc>
      </w:tr>
    </w:tbl>
    <w:p w:rsidR="00000000" w:rsidDel="00000000" w:rsidP="00000000" w:rsidRDefault="00000000" w:rsidRPr="00000000" w14:paraId="0000001A">
      <w:pPr>
        <w:pStyle w:val="Title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2"/>
        <w:gridCol w:w="5565"/>
        <w:gridCol w:w="3315"/>
        <w:tblGridChange w:id="0">
          <w:tblGrid>
            <w:gridCol w:w="1912"/>
            <w:gridCol w:w="5565"/>
            <w:gridCol w:w="3315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ITEM </w:t>
            </w:r>
          </w:p>
        </w:tc>
        <w:tc>
          <w:tcPr>
            <w:tcBorders>
              <w:top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C">
            <w:pPr>
              <w:pStyle w:val="Heading1"/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D">
            <w:pPr>
              <w:pStyle w:val="Heading1"/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OUTCOME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Minutes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October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Approved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Roles &amp; Subcommittee Assignments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Handout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Melissa agreed to help with College Champion Awards. She will be out on maternity leave from Jan. 2019 - May 2019. Melissa asked about ordering the trophies. The President’s Office pays for these. There is a discount for ordering 6-10 trophies.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Loralyn and Ralph agreed to help Julie with planning the Celebration of Excellence.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future meetings, Loralyn will take online minutes during our VOICES meetings.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Melissa will email Carol to order six trophies.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Way to Go, Joe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Handoff from IT to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Financial Aid. IT representative didn’t show up. Financial Aid also didn’t respond to email, but Eva called them to confirm.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16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future handoffs, Ruben and Ralph will confirm with all parties: rep from previous dept., new dept., VOICES chair, invite VOICES members, Joe cutout, and photographer.</w:t>
            </w:r>
          </w:p>
          <w:p w:rsidR="00000000" w:rsidDel="00000000" w:rsidP="00000000" w:rsidRDefault="00000000" w:rsidRPr="00000000" w14:paraId="00000031">
            <w:pPr>
              <w:tabs>
                <w:tab w:val="left" w:pos="16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16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 will email Ralph and Ruben wording for Financial Aid to select next dept. Add to wording previous winners so different depts. receive it.</w:t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Shout Outs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Elda sent out campus announcement. Nicole mentioned that she was in the list of recipients, but she nominated two employees: Lisa Rodriguez and Lisa DiDonato.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Nicole will email Lianne and Elda to check if the two recipients received their Shout Outs.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Halloween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Luncheon was held on Nov. 13, 12-1pm, in Founders Hall. Facilities won with their Lego theme. Jeff George and Eric Turner also attended. VOICES members were invited as well. We purchased fajitas through Sodexo.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Next year, we should book a photographer for the luncheon.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Bulletin Board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Ruben has a Cricut machine and is working on signage for the bulletin board. We can add Way to Go, Joe photos.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Our photographer for the Way to Go Joe handoff with IT was Lester Lawenko because Mike Taylor retired. The college doesn’t currently have an official photographer.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 will coordinate a photo op with the College Champion Award winners and the president.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Loralyn will contact the Photography dept. for the possibility of getting student photographers for our photo ops.Committee members will also take photos at events that we attend.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ASL Interpreters &amp; Captioners Ceremony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Loralyn will follow up with Jennifer Stevenson to check how the High Fives worked out for their event and get a list of honorees. We can later decide if we will include these temporary staff honorees in the Celebration of Excellence.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Budget Update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 shared the current budget and planned expenditures for the VOICES committee.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center" w:pos="4320"/>
                <w:tab w:val="right" w:pos="8640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Night/Evening Shift Recognition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Tabled for next meeting in December.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 Five for Managers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Tabled for next meeting in December.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Next Meeting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Tuesday,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December 11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2018 – 12:30-1:30 pm – POD, Innovation Room, 6-144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10228"/>
        <w:tblGridChange w:id="0">
          <w:tblGrid>
            <w:gridCol w:w="567"/>
            <w:gridCol w:w="10228"/>
          </w:tblGrid>
        </w:tblGridChange>
      </w:tblGrid>
      <w:t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50">
            <w:pPr>
              <w:pStyle w:val="Heading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TOPICS FOR FUTURE MEETINGS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Repository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4176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pos="8730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even"/>
      <w:pgSz w:h="15840" w:w="12240"/>
      <w:pgMar w:bottom="720" w:top="36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10800.0" w:type="dxa"/>
      <w:jc w:val="left"/>
      <w:tblInd w:w="0.0" w:type="dxa"/>
      <w:tblLayout w:type="fixed"/>
      <w:tblLook w:val="0400"/>
    </w:tblPr>
    <w:tblGrid>
      <w:gridCol w:w="3600"/>
      <w:gridCol w:w="3600"/>
      <w:gridCol w:w="3600"/>
      <w:tblGridChange w:id="0">
        <w:tblGrid>
          <w:gridCol w:w="3600"/>
          <w:gridCol w:w="3600"/>
          <w:gridCol w:w="3600"/>
        </w:tblGrid>
      </w:tblGridChange>
    </w:tblGrid>
    <w:tr>
      <w:tc>
        <w:tcPr/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-11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-115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rFonts w:ascii="Arial" w:cs="Arial" w:eastAsia="Arial" w:hAnsi="Arial"/>
      <w:i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color w:val="ffffff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A452D-62F7-4182-A187-BAF17BFFC1F8}"/>
</file>

<file path=customXml/itemProps2.xml><?xml version="1.0" encoding="utf-8"?>
<ds:datastoreItem xmlns:ds="http://schemas.openxmlformats.org/officeDocument/2006/customXml" ds:itemID="{386650D8-C0DC-48CA-829E-3F94F6D34194}"/>
</file>

<file path=customXml/itemProps3.xml><?xml version="1.0" encoding="utf-8"?>
<ds:datastoreItem xmlns:ds="http://schemas.openxmlformats.org/officeDocument/2006/customXml" ds:itemID="{1175BB98-F02D-47FE-9BC2-9C9FBE81D7E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